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6B3DC46C"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500078</w:t>
      </w:r>
    </w:p>
    <w:p w14:paraId="5824FFEA" w14:textId="6F326AFF" w:rsidR="00F85139" w:rsidRDefault="002774C3" w:rsidP="004275E0">
      <w:pPr>
        <w:pStyle w:val="ae"/>
        <w:adjustRightInd w:val="0"/>
        <w:snapToGrid w:val="0"/>
        <w:spacing w:after="0" w:line="240" w:lineRule="auto"/>
        <w:rPr>
          <w:noProof/>
          <w:sz w:val="24"/>
        </w:rPr>
      </w:pPr>
      <w:r>
        <w:rPr>
          <w:noProof/>
          <w:sz w:val="24"/>
        </w:rPr>
        <w:t>Athens</w:t>
      </w:r>
      <w:r w:rsidR="00DC3EA7" w:rsidRPr="007E3034">
        <w:rPr>
          <w:noProof/>
          <w:sz w:val="24"/>
        </w:rPr>
        <w:t xml:space="preserve">, </w:t>
      </w:r>
      <w:r w:rsidR="00CA18E2">
        <w:rPr>
          <w:noProof/>
          <w:sz w:val="24"/>
        </w:rPr>
        <w:t>Greece</w:t>
      </w:r>
      <w:r w:rsidR="00DC3EA7">
        <w:rPr>
          <w:noProof/>
          <w:sz w:val="24"/>
        </w:rPr>
        <w:t xml:space="preserve">, </w:t>
      </w:r>
      <w:r w:rsidR="00F34012">
        <w:rPr>
          <w:noProof/>
          <w:sz w:val="24"/>
        </w:rPr>
        <w:t>February</w:t>
      </w:r>
      <w:r w:rsidR="00214DF3">
        <w:rPr>
          <w:noProof/>
          <w:sz w:val="24"/>
        </w:rPr>
        <w:t xml:space="preserve"> </w:t>
      </w:r>
      <w:r w:rsidR="008E4F20">
        <w:rPr>
          <w:noProof/>
          <w:sz w:val="24"/>
        </w:rPr>
        <w:t>1</w:t>
      </w:r>
      <w:r w:rsidR="00214DF3">
        <w:rPr>
          <w:noProof/>
          <w:sz w:val="24"/>
        </w:rPr>
        <w:t>7</w:t>
      </w:r>
      <w:r w:rsidR="00DC3EA7" w:rsidRPr="000530CF">
        <w:rPr>
          <w:noProof/>
          <w:sz w:val="24"/>
          <w:vertAlign w:val="superscript"/>
        </w:rPr>
        <w:t>th</w:t>
      </w:r>
      <w:r w:rsidR="00DC3EA7">
        <w:rPr>
          <w:noProof/>
          <w:sz w:val="24"/>
        </w:rPr>
        <w:t xml:space="preserve"> – </w:t>
      </w:r>
      <w:r w:rsidR="006B4963">
        <w:rPr>
          <w:noProof/>
          <w:sz w:val="24"/>
        </w:rPr>
        <w:t>2</w:t>
      </w:r>
      <w:r w:rsidR="00214DF3">
        <w:rPr>
          <w:noProof/>
          <w:sz w:val="24"/>
        </w:rPr>
        <w:t>1</w:t>
      </w:r>
      <w:r w:rsidR="00214DF3" w:rsidRPr="00214DF3">
        <w:rPr>
          <w:noProof/>
          <w:sz w:val="24"/>
          <w:vertAlign w:val="superscript"/>
        </w:rPr>
        <w:t>st</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674A60F2"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AB11EA">
        <w:rPr>
          <w:rFonts w:ascii="Arial" w:hAnsi="Arial" w:cs="Arial"/>
          <w:b/>
          <w:bCs/>
          <w:sz w:val="24"/>
          <w:szCs w:val="24"/>
          <w:lang w:val="en-US"/>
        </w:rPr>
        <w:t>7</w:t>
      </w:r>
      <w:r w:rsidRPr="00F85139">
        <w:rPr>
          <w:rFonts w:ascii="Arial" w:hAnsi="Arial" w:cs="Arial"/>
          <w:b/>
          <w:bCs/>
          <w:sz w:val="24"/>
          <w:szCs w:val="24"/>
          <w:lang w:val="en-US"/>
        </w:rPr>
        <w:t>.</w:t>
      </w:r>
      <w:r w:rsidR="00AB11EA">
        <w:rPr>
          <w:rFonts w:ascii="Arial" w:hAnsi="Arial" w:cs="Arial"/>
          <w:b/>
          <w:bCs/>
          <w:sz w:val="24"/>
          <w:szCs w:val="24"/>
          <w:lang w:val="en-US"/>
        </w:rPr>
        <w:t>4</w:t>
      </w:r>
      <w:r w:rsidRPr="00F85139">
        <w:rPr>
          <w:rFonts w:ascii="Arial" w:hAnsi="Arial" w:cs="Arial"/>
          <w:b/>
          <w:bCs/>
          <w:sz w:val="24"/>
          <w:szCs w:val="24"/>
          <w:lang w:val="en-US"/>
        </w:rPr>
        <w:t>.</w:t>
      </w:r>
      <w:r w:rsidR="00AB11EA">
        <w:rPr>
          <w:rFonts w:ascii="Arial" w:hAnsi="Arial" w:cs="Arial"/>
          <w:b/>
          <w:bCs/>
          <w:sz w:val="24"/>
          <w:szCs w:val="24"/>
          <w:lang w:val="en-US"/>
        </w:rPr>
        <w:t>2</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F15FC63"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w:t>
      </w:r>
      <w:r w:rsidR="005C5CA0">
        <w:rPr>
          <w:rFonts w:ascii="Arial" w:hAnsi="Arial" w:cs="Arial"/>
          <w:b/>
          <w:bCs/>
          <w:sz w:val="24"/>
          <w:szCs w:val="24"/>
          <w:lang w:val="en-US"/>
        </w:rPr>
        <w:t xml:space="preserve"> RAN4 LS on </w:t>
      </w:r>
      <w:bookmarkStart w:id="0" w:name="OLE_LINK1"/>
      <w:bookmarkStart w:id="1" w:name="OLE_LINK2"/>
      <w:bookmarkStart w:id="2" w:name="OLE_LINK48"/>
      <w:r w:rsidR="005C5CA0" w:rsidRPr="00904D3D">
        <w:rPr>
          <w:rFonts w:ascii="Arial" w:hAnsi="Arial" w:cs="Arial"/>
          <w:b/>
          <w:bCs/>
          <w:sz w:val="24"/>
          <w:szCs w:val="24"/>
          <w:lang w:val="en-US"/>
        </w:rPr>
        <w:t>Simultaneous Operation between GNSS and NR NTN</w:t>
      </w:r>
      <w:bookmarkEnd w:id="0"/>
      <w:bookmarkEnd w:id="1"/>
      <w:bookmarkEnd w:id="2"/>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3" w:name="_Ref165266342"/>
      <w:r w:rsidRPr="009674AC">
        <w:t>Introduction</w:t>
      </w:r>
      <w:bookmarkEnd w:id="3"/>
    </w:p>
    <w:p w14:paraId="274B0ED0" w14:textId="77777777" w:rsidR="0045530F" w:rsidRDefault="0033142A" w:rsidP="00F87227">
      <w:pPr>
        <w:adjustRightInd w:val="0"/>
        <w:snapToGrid w:val="0"/>
        <w:spacing w:before="120" w:after="120" w:line="240" w:lineRule="auto"/>
        <w:jc w:val="both"/>
        <w:rPr>
          <w:lang w:eastAsia="zh-CN"/>
        </w:rPr>
      </w:pPr>
      <w:r>
        <w:rPr>
          <w:rFonts w:eastAsia="等线"/>
          <w:lang w:eastAsia="zh-CN"/>
        </w:rPr>
        <w:t>RAN</w:t>
      </w:r>
      <w:r w:rsidR="002C239E">
        <w:rPr>
          <w:rFonts w:eastAsia="等线"/>
          <w:lang w:eastAsia="zh-CN"/>
        </w:rPr>
        <w:t>4</w:t>
      </w:r>
      <w:r>
        <w:rPr>
          <w:rFonts w:eastAsia="等线"/>
          <w:lang w:eastAsia="zh-CN"/>
        </w:rPr>
        <w:t xml:space="preserve"> sent a</w:t>
      </w:r>
      <w:r w:rsidR="005A7EBF">
        <w:rPr>
          <w:rFonts w:eastAsia="等线"/>
          <w:lang w:eastAsia="zh-CN"/>
        </w:rPr>
        <w:t>n</w:t>
      </w:r>
      <w:r>
        <w:rPr>
          <w:rFonts w:eastAsia="等线"/>
          <w:lang w:eastAsia="zh-CN"/>
        </w:rPr>
        <w:t xml:space="preserve"> LS to </w:t>
      </w:r>
      <w:r w:rsidR="00466022">
        <w:rPr>
          <w:lang w:eastAsia="zh-CN"/>
        </w:rPr>
        <w:t xml:space="preserve">ask </w:t>
      </w:r>
      <w:r w:rsidR="00B91979">
        <w:rPr>
          <w:lang w:eastAsia="zh-CN"/>
        </w:rPr>
        <w:t>for</w:t>
      </w:r>
      <w:r w:rsidR="00466022">
        <w:rPr>
          <w:lang w:eastAsia="zh-CN"/>
        </w:rPr>
        <w:t xml:space="preserve"> introduc</w:t>
      </w:r>
      <w:r w:rsidR="00B91979">
        <w:rPr>
          <w:lang w:eastAsia="zh-CN"/>
        </w:rPr>
        <w:t>ing</w:t>
      </w:r>
      <w:r w:rsidR="00466022">
        <w:rPr>
          <w:lang w:eastAsia="zh-CN"/>
        </w:rPr>
        <w:t xml:space="preserve"> improvements, if necessary, to existing IDC solution(s) and related IDC capabilities to address</w:t>
      </w:r>
      <w:r w:rsidR="00A90726">
        <w:rPr>
          <w:lang w:eastAsia="zh-CN"/>
        </w:rPr>
        <w:t xml:space="preserve"> the</w:t>
      </w:r>
      <w:r w:rsidR="00466022">
        <w:rPr>
          <w:lang w:eastAsia="zh-CN"/>
        </w:rPr>
        <w:t xml:space="preserve"> in-device coexistence issue between GNSS reception and NR NTN transmission</w:t>
      </w:r>
      <w:r w:rsidR="00EA6963">
        <w:rPr>
          <w:lang w:eastAsia="zh-CN"/>
        </w:rPr>
        <w:t xml:space="preserve"> [1]</w:t>
      </w:r>
      <w:r w:rsidR="00466022">
        <w:rPr>
          <w:lang w:eastAsia="zh-CN"/>
        </w:rPr>
        <w:t>.</w:t>
      </w:r>
      <w:r w:rsidR="00EA6963">
        <w:rPr>
          <w:lang w:eastAsia="zh-CN"/>
        </w:rPr>
        <w:t xml:space="preserve"> </w:t>
      </w:r>
    </w:p>
    <w:p w14:paraId="374A3988" w14:textId="3FE48F44" w:rsidR="0045530F" w:rsidRDefault="0045530F" w:rsidP="0045530F">
      <w:pPr>
        <w:adjustRightInd w:val="0"/>
        <w:snapToGrid w:val="0"/>
        <w:spacing w:before="120" w:after="120" w:line="240" w:lineRule="auto"/>
        <w:jc w:val="center"/>
        <w:rPr>
          <w:rFonts w:eastAsia="等线"/>
          <w:lang w:eastAsia="zh-CN"/>
        </w:rPr>
      </w:pPr>
      <w:r>
        <w:rPr>
          <w:noProof/>
        </w:rPr>
        <w:drawing>
          <wp:inline distT="0" distB="0" distL="0" distR="0" wp14:anchorId="3E58EBA2" wp14:editId="0567C321">
            <wp:extent cx="4804029" cy="30696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07765" cy="3072002"/>
                    </a:xfrm>
                    <a:prstGeom prst="rect">
                      <a:avLst/>
                    </a:prstGeom>
                  </pic:spPr>
                </pic:pic>
              </a:graphicData>
            </a:graphic>
          </wp:inline>
        </w:drawing>
      </w:r>
    </w:p>
    <w:p w14:paraId="1A12B606" w14:textId="058415F0" w:rsidR="00F87227" w:rsidRPr="00F87227" w:rsidRDefault="0033142A" w:rsidP="00F87227">
      <w:pPr>
        <w:adjustRightInd w:val="0"/>
        <w:snapToGrid w:val="0"/>
        <w:spacing w:before="120" w:after="120" w:line="240" w:lineRule="auto"/>
        <w:jc w:val="both"/>
        <w:rPr>
          <w:spacing w:val="2"/>
          <w:kern w:val="2"/>
          <w:lang w:eastAsia="zh-CN"/>
        </w:rPr>
      </w:pPr>
      <w:r>
        <w:rPr>
          <w:rFonts w:eastAsia="等线"/>
          <w:lang w:eastAsia="zh-CN"/>
        </w:rPr>
        <w:t>In this contribution, we</w:t>
      </w:r>
      <w:r w:rsidR="00E62AEF">
        <w:rPr>
          <w:rFonts w:eastAsia="等线"/>
          <w:lang w:eastAsia="zh-CN"/>
        </w:rPr>
        <w:t xml:space="preserve"> </w:t>
      </w:r>
      <w:r w:rsidR="00E62AEF">
        <w:rPr>
          <w:rStyle w:val="IvDbodytextChar"/>
          <w:rFonts w:ascii="Times New Roman" w:hAnsi="Times New Roman" w:cs="Times New Roman"/>
          <w:sz w:val="20"/>
          <w:szCs w:val="20"/>
          <w:lang w:eastAsia="zh-CN"/>
        </w:rPr>
        <w:t>would like to</w:t>
      </w:r>
      <w:r>
        <w:rPr>
          <w:rFonts w:eastAsia="等线"/>
          <w:lang w:eastAsia="zh-CN"/>
        </w:rPr>
        <w:t xml:space="preserve"> discuss the RAN2 understanding </w:t>
      </w:r>
      <w:r w:rsidR="00F03951">
        <w:rPr>
          <w:rFonts w:eastAsia="等线"/>
          <w:lang w:eastAsia="zh-CN"/>
        </w:rPr>
        <w:t>of</w:t>
      </w:r>
      <w:r w:rsidR="00F87227">
        <w:rPr>
          <w:rFonts w:eastAsia="等线"/>
          <w:lang w:eastAsia="zh-CN"/>
        </w:rPr>
        <w:t xml:space="preserve"> IDC solutions for the support of</w:t>
      </w:r>
      <w:r w:rsidR="002E6667">
        <w:rPr>
          <w:rStyle w:val="IvDbodytextChar"/>
          <w:rFonts w:ascii="Times New Roman" w:hAnsi="Times New Roman" w:cs="Times New Roman"/>
          <w:sz w:val="20"/>
          <w:szCs w:val="20"/>
          <w:lang w:eastAsia="zh-CN"/>
        </w:rPr>
        <w:t xml:space="preserve"> </w:t>
      </w:r>
      <w:r w:rsidR="00F87227">
        <w:rPr>
          <w:rStyle w:val="IvDbodytextChar"/>
          <w:rFonts w:ascii="Times New Roman" w:hAnsi="Times New Roman" w:cs="Times New Roman"/>
          <w:sz w:val="20"/>
          <w:szCs w:val="20"/>
          <w:lang w:eastAsia="zh-CN"/>
        </w:rPr>
        <w:t>s</w:t>
      </w:r>
      <w:r w:rsidR="00F87227" w:rsidRPr="00F87227">
        <w:rPr>
          <w:lang w:eastAsia="zh-CN"/>
        </w:rPr>
        <w:t xml:space="preserve">imultaneous </w:t>
      </w:r>
      <w:r w:rsidR="001D65AA">
        <w:rPr>
          <w:lang w:eastAsia="zh-CN"/>
        </w:rPr>
        <w:t>o</w:t>
      </w:r>
      <w:r w:rsidR="00F87227" w:rsidRPr="00F87227">
        <w:rPr>
          <w:lang w:eastAsia="zh-CN"/>
        </w:rPr>
        <w:t>peration between GNSS and NR NTN</w:t>
      </w:r>
      <w:r w:rsidR="00AB0B66">
        <w:rPr>
          <w:lang w:eastAsia="zh-CN"/>
        </w:rPr>
        <w:t>.</w:t>
      </w:r>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5C5E425D" w14:textId="1EF9763E" w:rsidR="00612541" w:rsidRDefault="00F05B4E" w:rsidP="00F05B4E">
      <w:pPr>
        <w:adjustRightInd w:val="0"/>
        <w:snapToGrid w:val="0"/>
        <w:spacing w:before="120" w:after="120" w:line="240" w:lineRule="auto"/>
        <w:jc w:val="both"/>
        <w:rPr>
          <w:rFonts w:eastAsia="等线"/>
          <w:lang w:eastAsia="zh-CN"/>
        </w:rPr>
      </w:pPr>
      <w:r>
        <w:rPr>
          <w:rFonts w:eastAsia="等线"/>
          <w:lang w:eastAsia="zh-CN"/>
        </w:rPr>
        <w:t xml:space="preserve">In order to </w:t>
      </w:r>
      <w:r w:rsidRPr="00F05B4E">
        <w:rPr>
          <w:rFonts w:eastAsia="等线"/>
          <w:lang w:eastAsia="zh-CN"/>
        </w:rPr>
        <w:t>resolv</w:t>
      </w:r>
      <w:r>
        <w:rPr>
          <w:rFonts w:eastAsia="等线"/>
          <w:lang w:eastAsia="zh-CN"/>
        </w:rPr>
        <w:t>e</w:t>
      </w:r>
      <w:r w:rsidRPr="00F05B4E">
        <w:rPr>
          <w:rFonts w:eastAsia="等线"/>
          <w:lang w:eastAsia="zh-CN"/>
        </w:rPr>
        <w:t xml:space="preserve"> the UE’s </w:t>
      </w:r>
      <w:r w:rsidR="00CE056B">
        <w:rPr>
          <w:rFonts w:eastAsia="等线"/>
          <w:lang w:eastAsia="zh-CN"/>
        </w:rPr>
        <w:t>IDC problem/</w:t>
      </w:r>
      <w:r w:rsidRPr="00F05B4E">
        <w:rPr>
          <w:rFonts w:eastAsia="等线"/>
          <w:lang w:eastAsia="zh-CN"/>
        </w:rPr>
        <w:t>internal interference (i.e. from the UE’s Tx to the UE’s Rx) between NR and other RATs (e.g.</w:t>
      </w:r>
      <w:r w:rsidR="00CB7CF5">
        <w:rPr>
          <w:rFonts w:eastAsia="等线"/>
          <w:lang w:eastAsia="zh-CN"/>
        </w:rPr>
        <w:t xml:space="preserve"> </w:t>
      </w:r>
      <w:r w:rsidR="000B6AF6">
        <w:rPr>
          <w:rFonts w:eastAsia="等线"/>
          <w:lang w:eastAsia="zh-CN"/>
        </w:rPr>
        <w:t>GPS</w:t>
      </w:r>
      <w:r w:rsidRPr="00F05B4E">
        <w:rPr>
          <w:rFonts w:eastAsia="等线"/>
          <w:lang w:eastAsia="zh-CN"/>
        </w:rPr>
        <w:t>),</w:t>
      </w:r>
      <w:r w:rsidR="00F54FC9">
        <w:rPr>
          <w:rFonts w:eastAsia="等线"/>
          <w:lang w:eastAsia="zh-CN"/>
        </w:rPr>
        <w:t xml:space="preserve"> </w:t>
      </w:r>
      <w:r w:rsidR="00F54FC9">
        <w:rPr>
          <w:rFonts w:eastAsia="等线" w:hint="eastAsia"/>
          <w:lang w:eastAsia="zh-CN"/>
        </w:rPr>
        <w:t>NR</w:t>
      </w:r>
      <w:r w:rsidR="00F54FC9">
        <w:rPr>
          <w:rFonts w:eastAsia="等线"/>
          <w:lang w:eastAsia="zh-CN"/>
        </w:rPr>
        <w:t xml:space="preserve"> </w:t>
      </w:r>
      <w:r w:rsidR="00F54FC9">
        <w:rPr>
          <w:rFonts w:eastAsia="等线" w:hint="eastAsia"/>
          <w:lang w:eastAsia="zh-CN"/>
        </w:rPr>
        <w:t>has</w:t>
      </w:r>
      <w:r w:rsidR="00F54FC9">
        <w:rPr>
          <w:rFonts w:eastAsia="等线"/>
          <w:lang w:eastAsia="zh-CN"/>
        </w:rPr>
        <w:t xml:space="preserve"> introduced the IDC</w:t>
      </w:r>
      <w:r w:rsidR="00357F63">
        <w:rPr>
          <w:rFonts w:eastAsia="等线"/>
          <w:lang w:eastAsia="zh-CN"/>
        </w:rPr>
        <w:t xml:space="preserve"> </w:t>
      </w:r>
      <w:r w:rsidR="00AF6672">
        <w:rPr>
          <w:rFonts w:eastAsia="等线"/>
          <w:lang w:eastAsia="zh-CN"/>
        </w:rPr>
        <w:t xml:space="preserve">enhancement </w:t>
      </w:r>
      <w:r w:rsidR="00F54FC9">
        <w:rPr>
          <w:rFonts w:eastAsia="等线"/>
          <w:lang w:eastAsia="zh-CN"/>
        </w:rPr>
        <w:t xml:space="preserve">with </w:t>
      </w:r>
      <w:r w:rsidRPr="00F05B4E">
        <w:rPr>
          <w:rFonts w:eastAsia="等线"/>
          <w:lang w:eastAsia="zh-CN"/>
        </w:rPr>
        <w:t>using FDM solution, TDM solution</w:t>
      </w:r>
      <w:r w:rsidR="00197D3A">
        <w:rPr>
          <w:rFonts w:eastAsia="等线"/>
          <w:lang w:eastAsia="zh-CN"/>
        </w:rPr>
        <w:t>,</w:t>
      </w:r>
      <w:r w:rsidRPr="00F05B4E">
        <w:rPr>
          <w:rFonts w:eastAsia="等线"/>
          <w:lang w:eastAsia="zh-CN"/>
        </w:rPr>
        <w:t xml:space="preserve"> and autonomous denial solution</w:t>
      </w:r>
      <w:r w:rsidR="00197D3A">
        <w:rPr>
          <w:rFonts w:eastAsia="等线"/>
          <w:lang w:eastAsia="zh-CN"/>
        </w:rPr>
        <w:t>.</w:t>
      </w:r>
    </w:p>
    <w:p w14:paraId="658ACAE1" w14:textId="7B4A5A66" w:rsidR="003C2140" w:rsidRDefault="003C2140" w:rsidP="00E0203C">
      <w:pPr>
        <w:pStyle w:val="2"/>
        <w:numPr>
          <w:ilvl w:val="1"/>
          <w:numId w:val="0"/>
        </w:numPr>
        <w:tabs>
          <w:tab w:val="num" w:pos="576"/>
        </w:tabs>
        <w:spacing w:before="120" w:after="120" w:line="240" w:lineRule="auto"/>
        <w:ind w:left="578" w:hanging="578"/>
        <w:rPr>
          <w:sz w:val="28"/>
        </w:rPr>
      </w:pPr>
      <w:bookmarkStart w:id="4" w:name="_Hlk174109747"/>
      <w:r w:rsidRPr="009A2075">
        <w:rPr>
          <w:sz w:val="28"/>
        </w:rPr>
        <w:t>2.</w:t>
      </w:r>
      <w:r w:rsidR="002F76A0">
        <w:rPr>
          <w:sz w:val="28"/>
        </w:rPr>
        <w:t>1</w:t>
      </w:r>
      <w:r w:rsidRPr="009A2075">
        <w:rPr>
          <w:sz w:val="28"/>
        </w:rPr>
        <w:tab/>
      </w:r>
      <w:r w:rsidR="00121EBA">
        <w:rPr>
          <w:sz w:val="28"/>
        </w:rPr>
        <w:t xml:space="preserve">FDM </w:t>
      </w:r>
      <w:r w:rsidR="00E14C11">
        <w:rPr>
          <w:sz w:val="28"/>
        </w:rPr>
        <w:t>s</w:t>
      </w:r>
      <w:r w:rsidR="00121EBA">
        <w:rPr>
          <w:sz w:val="28"/>
        </w:rPr>
        <w:t>olution</w:t>
      </w:r>
      <w:r w:rsidR="00BD0381">
        <w:rPr>
          <w:sz w:val="28"/>
        </w:rPr>
        <w:t xml:space="preserve"> </w:t>
      </w:r>
    </w:p>
    <w:p w14:paraId="05078DC1" w14:textId="017810DC" w:rsidR="00663ECD" w:rsidRDefault="00663ECD" w:rsidP="00663ECD">
      <w:pPr>
        <w:adjustRightInd w:val="0"/>
        <w:snapToGrid w:val="0"/>
        <w:spacing w:before="120" w:after="120" w:line="240" w:lineRule="auto"/>
        <w:jc w:val="both"/>
        <w:rPr>
          <w:rFonts w:eastAsia="等线"/>
          <w:lang w:eastAsia="zh-CN"/>
        </w:rPr>
      </w:pPr>
      <w:r w:rsidRPr="00D43C9D">
        <w:rPr>
          <w:rFonts w:eastAsia="等线"/>
          <w:lang w:eastAsia="zh-CN"/>
        </w:rPr>
        <w:t>For the FDM solution, when the gNB enables the FDM solution for the UE via RRC configuration, the UE is allowed to report its affected NR frequenc</w:t>
      </w:r>
      <w:r w:rsidR="001567BE">
        <w:rPr>
          <w:rFonts w:eastAsia="等线"/>
          <w:lang w:eastAsia="zh-CN"/>
        </w:rPr>
        <w:t>y(</w:t>
      </w:r>
      <w:r w:rsidRPr="00D43C9D">
        <w:rPr>
          <w:rFonts w:eastAsia="等线"/>
          <w:lang w:eastAsia="zh-CN"/>
        </w:rPr>
        <w:t>ies</w:t>
      </w:r>
      <w:r w:rsidR="001567BE">
        <w:rPr>
          <w:rFonts w:eastAsia="等线"/>
          <w:lang w:eastAsia="zh-CN"/>
        </w:rPr>
        <w:t>)</w:t>
      </w:r>
      <w:r w:rsidRPr="00D43C9D">
        <w:rPr>
          <w:rFonts w:eastAsia="等线"/>
          <w:lang w:eastAsia="zh-CN"/>
        </w:rPr>
        <w:t>, which can be either attacking frequenc</w:t>
      </w:r>
      <w:r w:rsidR="00790C21">
        <w:rPr>
          <w:rFonts w:eastAsia="等线"/>
          <w:lang w:eastAsia="zh-CN"/>
        </w:rPr>
        <w:t>y</w:t>
      </w:r>
      <w:r w:rsidRPr="00D43C9D">
        <w:rPr>
          <w:rFonts w:eastAsia="等线"/>
          <w:lang w:eastAsia="zh-CN"/>
        </w:rPr>
        <w:t xml:space="preserve"> or victim frequenc</w:t>
      </w:r>
      <w:r w:rsidR="00790C21">
        <w:rPr>
          <w:rFonts w:eastAsia="等线"/>
          <w:lang w:eastAsia="zh-CN"/>
        </w:rPr>
        <w:t>y</w:t>
      </w:r>
      <w:r w:rsidRPr="00D43C9D">
        <w:rPr>
          <w:rFonts w:eastAsia="等线"/>
          <w:lang w:eastAsia="zh-CN"/>
        </w:rPr>
        <w:t xml:space="preserve">, via </w:t>
      </w:r>
      <w:r w:rsidRPr="00D43C9D">
        <w:rPr>
          <w:rFonts w:eastAsia="等线"/>
          <w:i/>
          <w:lang w:eastAsia="zh-CN"/>
        </w:rPr>
        <w:t>UEAssistanceInformation</w:t>
      </w:r>
      <w:r w:rsidRPr="00D43C9D">
        <w:rPr>
          <w:rFonts w:eastAsia="等线"/>
          <w:lang w:eastAsia="zh-CN"/>
        </w:rPr>
        <w:t>. When the affected NR frequency is the attacking frequency, the UE can indicate the victim system type (e.g.</w:t>
      </w:r>
      <w:r w:rsidRPr="00DD585A">
        <w:rPr>
          <w:rFonts w:eastAsia="等线"/>
          <w:lang w:eastAsia="zh-CN"/>
        </w:rPr>
        <w:t xml:space="preserve"> </w:t>
      </w:r>
      <w:r w:rsidR="00DA17AC">
        <w:rPr>
          <w:rFonts w:eastAsia="等线"/>
          <w:lang w:eastAsia="zh-CN"/>
        </w:rPr>
        <w:t xml:space="preserve">GPS and </w:t>
      </w:r>
      <w:r w:rsidR="00DA17AC" w:rsidRPr="00DA17AC">
        <w:rPr>
          <w:rFonts w:eastAsia="等线"/>
          <w:lang w:eastAsia="zh-CN"/>
        </w:rPr>
        <w:t>GLONASS</w:t>
      </w:r>
      <w:r w:rsidRPr="00D43C9D">
        <w:rPr>
          <w:rFonts w:eastAsia="等线"/>
          <w:lang w:eastAsia="zh-CN"/>
        </w:rPr>
        <w:t>) of other RATs. When the interference type from NR to other RATs is harmonic interference, the UE can indicate a list of affected NR frequencies, and each entry of the list includes only one NR frequency and the bandwidth around the NR frequency. When the interference type from NR to other RATs is the IMD (Inter-Modulation Distortion) interference, the UE can indicate a list of affected NR frequency combinations, and each NR frequency combination includes more than one NR frequencies and the bandwidth around the NR frequency. It is up to the network implementation on how to use the frequency information reported by the UE.</w:t>
      </w:r>
    </w:p>
    <w:p w14:paraId="3266B8B2" w14:textId="762B7A45" w:rsidR="00E346F9" w:rsidRDefault="00967B99" w:rsidP="00663ECD">
      <w:pPr>
        <w:adjustRightInd w:val="0"/>
        <w:snapToGrid w:val="0"/>
        <w:spacing w:before="120" w:after="120" w:line="240" w:lineRule="auto"/>
        <w:jc w:val="both"/>
        <w:rPr>
          <w:rFonts w:eastAsia="等线"/>
          <w:lang w:eastAsia="zh-CN"/>
        </w:rPr>
      </w:pPr>
      <w:r>
        <w:rPr>
          <w:rFonts w:eastAsia="等线" w:hint="eastAsia"/>
          <w:lang w:eastAsia="zh-CN"/>
        </w:rPr>
        <w:t>I</w:t>
      </w:r>
      <w:r>
        <w:rPr>
          <w:rFonts w:eastAsia="等线"/>
          <w:lang w:eastAsia="zh-CN"/>
        </w:rPr>
        <w:t xml:space="preserve">n our understanding, the existing </w:t>
      </w:r>
      <w:r w:rsidR="00A907A9">
        <w:rPr>
          <w:rFonts w:eastAsia="等线"/>
          <w:lang w:eastAsia="zh-CN"/>
        </w:rPr>
        <w:t xml:space="preserve">FDM solution can be reused for the </w:t>
      </w:r>
      <w:r w:rsidR="00A907A9">
        <w:rPr>
          <w:rStyle w:val="IvDbodytextChar"/>
          <w:rFonts w:ascii="Times New Roman" w:hAnsi="Times New Roman" w:cs="Times New Roman"/>
          <w:sz w:val="20"/>
          <w:szCs w:val="20"/>
          <w:lang w:eastAsia="zh-CN"/>
        </w:rPr>
        <w:t>s</w:t>
      </w:r>
      <w:r w:rsidR="00A907A9" w:rsidRPr="00F87227">
        <w:rPr>
          <w:lang w:eastAsia="zh-CN"/>
        </w:rPr>
        <w:t xml:space="preserve">imultaneous </w:t>
      </w:r>
      <w:r w:rsidR="00A907A9">
        <w:rPr>
          <w:lang w:eastAsia="zh-CN"/>
        </w:rPr>
        <w:t>o</w:t>
      </w:r>
      <w:r w:rsidR="00A907A9" w:rsidRPr="00F87227">
        <w:rPr>
          <w:lang w:eastAsia="zh-CN"/>
        </w:rPr>
        <w:t>peration between GNSS and NR NTN</w:t>
      </w:r>
      <w:r w:rsidR="00A907A9">
        <w:rPr>
          <w:lang w:eastAsia="zh-CN"/>
        </w:rPr>
        <w:t xml:space="preserve"> case. For example, upon</w:t>
      </w:r>
      <w:r w:rsidR="00A21C4D">
        <w:rPr>
          <w:lang w:eastAsia="zh-CN"/>
        </w:rPr>
        <w:t xml:space="preserve"> detecting IDC problem, the UE can report the </w:t>
      </w:r>
      <w:r w:rsidR="000372B1">
        <w:rPr>
          <w:lang w:eastAsia="zh-CN"/>
        </w:rPr>
        <w:t xml:space="preserve">corresponding </w:t>
      </w:r>
      <w:r w:rsidR="00A21C4D" w:rsidRPr="00D43C9D">
        <w:rPr>
          <w:rFonts w:eastAsia="等线"/>
          <w:lang w:eastAsia="zh-CN"/>
        </w:rPr>
        <w:t>NR frequency</w:t>
      </w:r>
      <w:r w:rsidR="003D3006">
        <w:rPr>
          <w:rFonts w:eastAsia="等线"/>
          <w:lang w:eastAsia="zh-CN"/>
        </w:rPr>
        <w:t xml:space="preserve"> </w:t>
      </w:r>
      <w:r w:rsidR="000372B1">
        <w:rPr>
          <w:rFonts w:eastAsia="等线"/>
          <w:lang w:eastAsia="zh-CN"/>
        </w:rPr>
        <w:t xml:space="preserve">(either </w:t>
      </w:r>
      <w:r w:rsidR="000372B1" w:rsidRPr="00D43C9D">
        <w:rPr>
          <w:rFonts w:eastAsia="等线"/>
          <w:lang w:eastAsia="zh-CN"/>
        </w:rPr>
        <w:t xml:space="preserve">attacking </w:t>
      </w:r>
      <w:r w:rsidR="000372B1" w:rsidRPr="00D43C9D">
        <w:rPr>
          <w:rFonts w:eastAsia="等线"/>
          <w:lang w:eastAsia="zh-CN"/>
        </w:rPr>
        <w:lastRenderedPageBreak/>
        <w:t>frequenc</w:t>
      </w:r>
      <w:r w:rsidR="000372B1">
        <w:rPr>
          <w:rFonts w:eastAsia="等线"/>
          <w:lang w:eastAsia="zh-CN"/>
        </w:rPr>
        <w:t>y</w:t>
      </w:r>
      <w:r w:rsidR="000372B1" w:rsidRPr="00D43C9D">
        <w:rPr>
          <w:rFonts w:eastAsia="等线"/>
          <w:lang w:eastAsia="zh-CN"/>
        </w:rPr>
        <w:t xml:space="preserve"> or victim frequenc</w:t>
      </w:r>
      <w:r w:rsidR="000372B1">
        <w:rPr>
          <w:rFonts w:eastAsia="等线"/>
          <w:lang w:eastAsia="zh-CN"/>
        </w:rPr>
        <w:t xml:space="preserve">y) </w:t>
      </w:r>
      <w:r w:rsidR="003D3006">
        <w:rPr>
          <w:rFonts w:eastAsia="等线"/>
          <w:lang w:eastAsia="zh-CN"/>
        </w:rPr>
        <w:t>information</w:t>
      </w:r>
      <w:r w:rsidR="00A21C4D">
        <w:rPr>
          <w:rFonts w:eastAsia="等线"/>
          <w:lang w:eastAsia="zh-CN"/>
        </w:rPr>
        <w:t xml:space="preserve"> </w:t>
      </w:r>
      <w:r w:rsidR="003D3006">
        <w:rPr>
          <w:rFonts w:eastAsia="等线"/>
          <w:lang w:eastAsia="zh-CN"/>
        </w:rPr>
        <w:t xml:space="preserve">to the </w:t>
      </w:r>
      <w:r w:rsidR="007F7338">
        <w:rPr>
          <w:rFonts w:eastAsia="等线"/>
          <w:lang w:eastAsia="zh-CN"/>
        </w:rPr>
        <w:t>network</w:t>
      </w:r>
      <w:r w:rsidR="00E57DF8">
        <w:rPr>
          <w:rFonts w:eastAsia="等线"/>
          <w:lang w:eastAsia="zh-CN"/>
        </w:rPr>
        <w:t>.</w:t>
      </w:r>
      <w:r w:rsidR="00F03951">
        <w:rPr>
          <w:rFonts w:eastAsia="等线"/>
          <w:lang w:eastAsia="zh-CN"/>
        </w:rPr>
        <w:t xml:space="preserve"> </w:t>
      </w:r>
      <w:r w:rsidR="00E57DF8">
        <w:rPr>
          <w:rFonts w:eastAsia="等线"/>
          <w:lang w:eastAsia="zh-CN"/>
        </w:rPr>
        <w:t xml:space="preserve">Then the network, </w:t>
      </w:r>
      <w:bookmarkStart w:id="5" w:name="OLE_LINK44"/>
      <w:bookmarkStart w:id="6" w:name="OLE_LINK45"/>
      <w:r w:rsidR="00E57DF8">
        <w:rPr>
          <w:rFonts w:eastAsia="等线"/>
          <w:lang w:eastAsia="zh-CN"/>
        </w:rPr>
        <w:t>in turn</w:t>
      </w:r>
      <w:bookmarkEnd w:id="5"/>
      <w:bookmarkEnd w:id="6"/>
      <w:r w:rsidR="00E57DF8">
        <w:rPr>
          <w:rFonts w:eastAsia="等线"/>
          <w:lang w:eastAsia="zh-CN"/>
        </w:rPr>
        <w:t>, may reconfigure the BWP or hand</w:t>
      </w:r>
      <w:r w:rsidR="00E32304">
        <w:rPr>
          <w:rFonts w:eastAsia="等线"/>
          <w:lang w:eastAsia="zh-CN"/>
        </w:rPr>
        <w:t xml:space="preserve"> </w:t>
      </w:r>
      <w:r w:rsidR="00E57DF8">
        <w:rPr>
          <w:rFonts w:eastAsia="等线"/>
          <w:lang w:eastAsia="zh-CN"/>
        </w:rPr>
        <w:t>over the UE</w:t>
      </w:r>
      <w:r w:rsidR="00F03951">
        <w:rPr>
          <w:rFonts w:eastAsia="等线"/>
          <w:lang w:eastAsia="zh-CN"/>
        </w:rPr>
        <w:t xml:space="preserve"> to another cell of a different frequency</w:t>
      </w:r>
      <w:r w:rsidR="000649C7">
        <w:rPr>
          <w:rFonts w:eastAsia="等线"/>
          <w:lang w:eastAsia="zh-CN"/>
        </w:rPr>
        <w:t>.</w:t>
      </w:r>
      <w:r w:rsidR="007F7338">
        <w:rPr>
          <w:rFonts w:eastAsia="等线"/>
          <w:lang w:eastAsia="zh-CN"/>
        </w:rPr>
        <w:t xml:space="preserve"> </w:t>
      </w:r>
      <w:r w:rsidR="00723EFF">
        <w:rPr>
          <w:rFonts w:eastAsia="等线"/>
          <w:lang w:eastAsia="zh-CN"/>
        </w:rPr>
        <w:t xml:space="preserve">Moreover, we fail to see the motivation to do further enhancement since all the necessary frequency-related parameters (e.g. affected frequency/frequency combinations/affected bandwidth) have been specified. </w:t>
      </w:r>
    </w:p>
    <w:p w14:paraId="2216AA48" w14:textId="37047D62" w:rsidR="00750ADA" w:rsidRPr="00253227" w:rsidRDefault="00750ADA" w:rsidP="00253227">
      <w:pPr>
        <w:adjustRightInd w:val="0"/>
        <w:snapToGrid w:val="0"/>
        <w:spacing w:before="120" w:after="120" w:line="240" w:lineRule="auto"/>
        <w:jc w:val="both"/>
        <w:rPr>
          <w:rFonts w:eastAsia="等线"/>
          <w:lang w:eastAsia="zh-CN"/>
        </w:rPr>
      </w:pPr>
      <w:r>
        <w:rPr>
          <w:rFonts w:eastAsia="等线"/>
          <w:lang w:eastAsia="zh-CN"/>
        </w:rPr>
        <w:t xml:space="preserve">Based on the above, RAN2 can </w:t>
      </w:r>
      <w:r w:rsidR="00723EFF" w:rsidRPr="00253227">
        <w:rPr>
          <w:rFonts w:eastAsia="等线"/>
          <w:lang w:eastAsia="zh-CN"/>
        </w:rPr>
        <w:t>conclude</w:t>
      </w:r>
      <w:bookmarkStart w:id="7" w:name="OLE_LINK46"/>
      <w:bookmarkStart w:id="8" w:name="OLE_LINK47"/>
      <w:r w:rsidR="00723EFF" w:rsidRPr="00253227">
        <w:rPr>
          <w:rFonts w:eastAsia="等线"/>
          <w:lang w:eastAsia="zh-CN"/>
        </w:rPr>
        <w:t xml:space="preserve"> </w:t>
      </w:r>
      <w:r w:rsidR="00723EFF" w:rsidRPr="00253227">
        <w:rPr>
          <w:rFonts w:eastAsia="等线" w:hint="eastAsia"/>
          <w:lang w:eastAsia="zh-CN"/>
        </w:rPr>
        <w:t>it</w:t>
      </w:r>
      <w:r w:rsidR="00723EFF" w:rsidRPr="00253227">
        <w:rPr>
          <w:rFonts w:eastAsia="等线"/>
          <w:lang w:eastAsia="zh-CN"/>
        </w:rPr>
        <w:t xml:space="preserve"> is not necessary to consider any enhancement </w:t>
      </w:r>
      <w:r w:rsidR="009C0631" w:rsidRPr="00253227">
        <w:rPr>
          <w:rFonts w:eastAsia="等线"/>
          <w:lang w:eastAsia="zh-CN"/>
        </w:rPr>
        <w:t>to</w:t>
      </w:r>
      <w:r w:rsidR="00723EFF" w:rsidRPr="00253227">
        <w:rPr>
          <w:rFonts w:eastAsia="等线"/>
          <w:lang w:eastAsia="zh-CN"/>
        </w:rPr>
        <w:t xml:space="preserve"> IDC FDM solution</w:t>
      </w:r>
      <w:r w:rsidR="009C0631" w:rsidRPr="00253227">
        <w:rPr>
          <w:rFonts w:eastAsia="等线"/>
          <w:lang w:eastAsia="zh-CN"/>
        </w:rPr>
        <w:t xml:space="preserve"> for </w:t>
      </w:r>
      <w:r w:rsidR="00253227" w:rsidRPr="00253227">
        <w:rPr>
          <w:rFonts w:eastAsia="等线"/>
          <w:lang w:eastAsia="zh-CN"/>
        </w:rPr>
        <w:t xml:space="preserve">the </w:t>
      </w:r>
      <w:r w:rsidR="0085181D">
        <w:rPr>
          <w:rFonts w:eastAsia="等线"/>
          <w:lang w:eastAsia="zh-CN"/>
        </w:rPr>
        <w:t>s</w:t>
      </w:r>
      <w:r w:rsidR="009C0631" w:rsidRPr="00253227">
        <w:rPr>
          <w:rFonts w:eastAsia="等线"/>
          <w:lang w:eastAsia="zh-CN"/>
        </w:rPr>
        <w:t xml:space="preserve">imultaneous </w:t>
      </w:r>
      <w:r w:rsidR="0085181D">
        <w:rPr>
          <w:rFonts w:eastAsia="等线"/>
          <w:lang w:eastAsia="zh-CN"/>
        </w:rPr>
        <w:t>o</w:t>
      </w:r>
      <w:r w:rsidR="009C0631" w:rsidRPr="00253227">
        <w:rPr>
          <w:rFonts w:eastAsia="等线"/>
          <w:lang w:eastAsia="zh-CN"/>
        </w:rPr>
        <w:t>peration between GNSS and NR NTN</w:t>
      </w:r>
      <w:r w:rsidR="00723EFF" w:rsidRPr="00253227">
        <w:rPr>
          <w:rFonts w:eastAsia="等线"/>
          <w:lang w:eastAsia="zh-CN"/>
        </w:rPr>
        <w:t>.</w:t>
      </w:r>
      <w:bookmarkEnd w:id="7"/>
      <w:bookmarkEnd w:id="8"/>
      <w:r w:rsidR="00723EFF" w:rsidRPr="00253227">
        <w:rPr>
          <w:rFonts w:eastAsia="等线"/>
          <w:lang w:eastAsia="zh-CN"/>
        </w:rPr>
        <w:t xml:space="preserve"> </w:t>
      </w:r>
    </w:p>
    <w:p w14:paraId="5A8F5C2E" w14:textId="43EC3C18" w:rsidR="00750ADA" w:rsidRPr="006C0395" w:rsidRDefault="00750ADA" w:rsidP="00AA4FEC">
      <w:pPr>
        <w:adjustRightInd w:val="0"/>
        <w:snapToGrid w:val="0"/>
        <w:spacing w:before="120" w:after="240" w:line="240" w:lineRule="auto"/>
        <w:jc w:val="both"/>
        <w:rPr>
          <w:rFonts w:eastAsia="等线"/>
          <w:b/>
          <w:lang w:eastAsia="zh-CN"/>
        </w:rPr>
      </w:pPr>
      <w:r w:rsidRPr="006C0395">
        <w:rPr>
          <w:rFonts w:eastAsia="等线"/>
          <w:b/>
          <w:lang w:eastAsia="zh-CN"/>
        </w:rPr>
        <w:t xml:space="preserve">Proposal 1: </w:t>
      </w:r>
      <w:r w:rsidR="004117D4" w:rsidRPr="006C0395">
        <w:rPr>
          <w:rFonts w:eastAsia="等线"/>
          <w:b/>
          <w:lang w:eastAsia="zh-CN"/>
        </w:rPr>
        <w:t xml:space="preserve">For </w:t>
      </w:r>
      <w:r w:rsidR="00BB1C88" w:rsidRPr="006C0395">
        <w:rPr>
          <w:rFonts w:eastAsia="等线"/>
          <w:b/>
          <w:lang w:eastAsia="zh-CN"/>
        </w:rPr>
        <w:t>simultaneous operation between GNSS and NR NTN</w:t>
      </w:r>
      <w:r w:rsidR="00233337" w:rsidRPr="006C0395">
        <w:rPr>
          <w:rFonts w:eastAsia="等线"/>
          <w:b/>
          <w:lang w:eastAsia="zh-CN"/>
        </w:rPr>
        <w:t xml:space="preserve">, </w:t>
      </w:r>
      <w:r w:rsidRPr="006C0395">
        <w:rPr>
          <w:rFonts w:eastAsia="等线"/>
          <w:b/>
          <w:lang w:eastAsia="zh-CN"/>
        </w:rPr>
        <w:t xml:space="preserve">RAN2 </w:t>
      </w:r>
      <w:r w:rsidR="003A7556">
        <w:rPr>
          <w:rFonts w:eastAsia="等线"/>
          <w:b/>
          <w:lang w:eastAsia="zh-CN"/>
        </w:rPr>
        <w:t>concludes</w:t>
      </w:r>
      <w:r w:rsidR="00C76F3E" w:rsidRPr="006C0395">
        <w:rPr>
          <w:rFonts w:eastAsia="等线"/>
          <w:b/>
          <w:lang w:eastAsia="zh-CN"/>
        </w:rPr>
        <w:t xml:space="preserve"> that </w:t>
      </w:r>
      <w:r w:rsidR="00C76F3E" w:rsidRPr="006C0395">
        <w:rPr>
          <w:rFonts w:eastAsia="等线" w:hint="eastAsia"/>
          <w:b/>
          <w:lang w:eastAsia="zh-CN"/>
        </w:rPr>
        <w:t>it</w:t>
      </w:r>
      <w:r w:rsidR="00C76F3E" w:rsidRPr="006C0395">
        <w:rPr>
          <w:rFonts w:eastAsia="等线"/>
          <w:b/>
          <w:lang w:eastAsia="zh-CN"/>
        </w:rPr>
        <w:t xml:space="preserve"> is not necessary to consider any enhancement to the existing IDC FDM solution.</w:t>
      </w:r>
    </w:p>
    <w:bookmarkEnd w:id="4"/>
    <w:p w14:paraId="32CC45E1" w14:textId="7A4EE328" w:rsidR="004843FA" w:rsidRDefault="00B3742E" w:rsidP="00663ECD">
      <w:pPr>
        <w:pStyle w:val="2"/>
        <w:numPr>
          <w:ilvl w:val="1"/>
          <w:numId w:val="31"/>
        </w:numPr>
        <w:spacing w:before="240" w:after="120" w:line="240" w:lineRule="auto"/>
        <w:rPr>
          <w:sz w:val="28"/>
        </w:rPr>
      </w:pPr>
      <w:r>
        <w:rPr>
          <w:sz w:val="28"/>
        </w:rPr>
        <w:t xml:space="preserve">TDM </w:t>
      </w:r>
      <w:r w:rsidR="00E14C11">
        <w:rPr>
          <w:sz w:val="28"/>
        </w:rPr>
        <w:t>s</w:t>
      </w:r>
      <w:r>
        <w:rPr>
          <w:sz w:val="28"/>
        </w:rPr>
        <w:t>olution</w:t>
      </w:r>
      <w:r w:rsidR="00CD3F8D">
        <w:rPr>
          <w:sz w:val="28"/>
        </w:rPr>
        <w:t xml:space="preserve"> &amp; Autonomous denial solution</w:t>
      </w:r>
    </w:p>
    <w:p w14:paraId="16EDBF49" w14:textId="42DB23B7" w:rsidR="00663ECD" w:rsidRDefault="00663ECD" w:rsidP="00663ECD">
      <w:pPr>
        <w:adjustRightInd w:val="0"/>
        <w:snapToGrid w:val="0"/>
        <w:spacing w:before="120" w:after="120" w:line="240" w:lineRule="auto"/>
        <w:jc w:val="both"/>
        <w:rPr>
          <w:rFonts w:eastAsia="等线"/>
          <w:lang w:eastAsia="zh-CN"/>
        </w:rPr>
      </w:pPr>
      <w:r w:rsidRPr="00663ECD">
        <w:rPr>
          <w:rFonts w:eastAsia="等线"/>
          <w:lang w:eastAsia="zh-CN"/>
        </w:rPr>
        <w:t>For the TDM solution, when the gNB enables the TDM solution for the UE via RRC configuration, the UE is allowed to report its preferred TDM pattern, which includes the UE’s preference on the active duration, cycle and starting offset for the affected frequency. It is up to the network implementation on how to stop/start scheduling the UE’s transmission/reception for the affected frequency, by using the TDM pattern reported by the UE.</w:t>
      </w:r>
    </w:p>
    <w:p w14:paraId="0ED7CD5D" w14:textId="3CE9C3E9" w:rsidR="00992E58" w:rsidRDefault="002159B6" w:rsidP="00663ECD">
      <w:pPr>
        <w:adjustRightInd w:val="0"/>
        <w:snapToGrid w:val="0"/>
        <w:spacing w:before="120" w:after="120" w:line="240" w:lineRule="auto"/>
        <w:jc w:val="both"/>
        <w:rPr>
          <w:rFonts w:eastAsia="等线"/>
          <w:lang w:eastAsia="zh-CN"/>
        </w:rPr>
      </w:pPr>
      <w:r w:rsidRPr="002159B6">
        <w:rPr>
          <w:rFonts w:eastAsia="等线"/>
          <w:lang w:eastAsia="zh-CN"/>
        </w:rPr>
        <w:t>For simultaneous operation between GNSS and NR NTN</w:t>
      </w:r>
      <w:r>
        <w:rPr>
          <w:rFonts w:eastAsia="等线"/>
          <w:lang w:eastAsia="zh-CN"/>
        </w:rPr>
        <w:t>, to resolve the potential IDC issue, the UE should indicate a TDM pattern that covers</w:t>
      </w:r>
      <w:r w:rsidR="00A13F3E">
        <w:rPr>
          <w:rFonts w:eastAsia="等线"/>
          <w:lang w:eastAsia="zh-CN"/>
        </w:rPr>
        <w:t xml:space="preserve"> at least</w:t>
      </w:r>
      <w:r>
        <w:rPr>
          <w:rFonts w:eastAsia="等线"/>
          <w:lang w:eastAsia="zh-CN"/>
        </w:rPr>
        <w:t xml:space="preserve"> the GNSS fix duration and </w:t>
      </w:r>
      <w:r w:rsidR="00A13F3E">
        <w:rPr>
          <w:rFonts w:eastAsia="等线"/>
          <w:lang w:eastAsia="zh-CN"/>
        </w:rPr>
        <w:t>GNSS update period</w:t>
      </w:r>
      <w:r w:rsidR="00145AEF">
        <w:rPr>
          <w:rFonts w:eastAsia="等线"/>
          <w:lang w:eastAsia="zh-CN"/>
        </w:rPr>
        <w:t>, as illust</w:t>
      </w:r>
      <w:r w:rsidR="00D23DB8">
        <w:rPr>
          <w:rFonts w:eastAsia="等线"/>
          <w:lang w:eastAsia="zh-CN"/>
        </w:rPr>
        <w:t>r</w:t>
      </w:r>
      <w:r w:rsidR="00145AEF">
        <w:rPr>
          <w:rFonts w:eastAsia="等线"/>
          <w:lang w:eastAsia="zh-CN"/>
        </w:rPr>
        <w:t>ated in Figure 1</w:t>
      </w:r>
      <w:r w:rsidR="00A13F3E">
        <w:rPr>
          <w:rFonts w:eastAsia="等线"/>
          <w:lang w:eastAsia="zh-CN"/>
        </w:rPr>
        <w:t xml:space="preserve">. </w:t>
      </w:r>
      <w:r w:rsidR="00C77D19">
        <w:rPr>
          <w:rFonts w:eastAsia="等线"/>
          <w:lang w:eastAsia="zh-CN"/>
        </w:rPr>
        <w:t xml:space="preserve">The existing </w:t>
      </w:r>
      <w:r w:rsidR="00C77D19" w:rsidRPr="00663ECD">
        <w:rPr>
          <w:rFonts w:eastAsia="等线"/>
          <w:lang w:eastAsia="zh-CN"/>
        </w:rPr>
        <w:t>TDM solution</w:t>
      </w:r>
      <w:r w:rsidR="00C77D19">
        <w:rPr>
          <w:rFonts w:eastAsia="等线"/>
          <w:lang w:eastAsia="zh-CN"/>
        </w:rPr>
        <w:t xml:space="preserve"> can be reused but the </w:t>
      </w:r>
      <w:r w:rsidR="00D23DB8">
        <w:rPr>
          <w:rFonts w:eastAsia="等线"/>
          <w:lang w:eastAsia="zh-CN"/>
        </w:rPr>
        <w:t xml:space="preserve">existing </w:t>
      </w:r>
      <w:r w:rsidR="00C77D19">
        <w:rPr>
          <w:rFonts w:eastAsia="等线"/>
          <w:lang w:eastAsia="zh-CN"/>
        </w:rPr>
        <w:t xml:space="preserve">TDM assistance parameters </w:t>
      </w:r>
      <w:r w:rsidR="00992E58">
        <w:rPr>
          <w:rFonts w:eastAsia="等线"/>
          <w:lang w:eastAsia="zh-CN"/>
        </w:rPr>
        <w:t>might not</w:t>
      </w:r>
      <w:r w:rsidR="009D29A3">
        <w:rPr>
          <w:rFonts w:eastAsia="等线"/>
          <w:lang w:eastAsia="zh-CN"/>
        </w:rPr>
        <w:t xml:space="preserve"> be</w:t>
      </w:r>
      <w:r w:rsidR="00992E58">
        <w:rPr>
          <w:rFonts w:eastAsia="等线"/>
          <w:lang w:eastAsia="zh-CN"/>
        </w:rPr>
        <w:t xml:space="preserve"> </w:t>
      </w:r>
      <w:r w:rsidR="00992E58">
        <w:rPr>
          <w:lang w:val="en-US" w:eastAsia="zh-CN"/>
        </w:rPr>
        <w:t xml:space="preserve">suitable for </w:t>
      </w:r>
      <w:r w:rsidR="006243DB">
        <w:rPr>
          <w:lang w:val="en-US" w:eastAsia="zh-CN"/>
        </w:rPr>
        <w:t xml:space="preserve">some cases of </w:t>
      </w:r>
      <w:r w:rsidR="00992E58">
        <w:rPr>
          <w:lang w:val="en-US" w:eastAsia="zh-CN"/>
        </w:rPr>
        <w:t>the GNSS implementation.</w:t>
      </w:r>
      <w:r w:rsidR="000D7EFE">
        <w:rPr>
          <w:lang w:val="en-US" w:eastAsia="zh-CN"/>
        </w:rPr>
        <w:t xml:space="preserve"> For example, if the UE is moving </w:t>
      </w:r>
      <w:r w:rsidR="0014036C">
        <w:rPr>
          <w:lang w:val="en-US" w:eastAsia="zh-CN"/>
        </w:rPr>
        <w:t xml:space="preserve">at </w:t>
      </w:r>
      <w:r w:rsidR="000D7EFE">
        <w:rPr>
          <w:lang w:val="en-US" w:eastAsia="zh-CN"/>
        </w:rPr>
        <w:t xml:space="preserve">low or medium speed (e.g. </w:t>
      </w:r>
      <w:r w:rsidR="00F4080E">
        <w:rPr>
          <w:lang w:val="en-US" w:eastAsia="zh-CN"/>
        </w:rPr>
        <w:t>8</w:t>
      </w:r>
      <w:r w:rsidR="000D7EFE">
        <w:rPr>
          <w:lang w:val="en-US" w:eastAsia="zh-CN"/>
        </w:rPr>
        <w:t xml:space="preserve">0 </w:t>
      </w:r>
      <w:r w:rsidR="000D7EFE">
        <w:rPr>
          <w:rFonts w:ascii="宋体" w:eastAsia="宋体" w:hAnsi="宋体" w:hint="eastAsia"/>
          <w:lang w:val="en-US" w:eastAsia="zh-CN"/>
        </w:rPr>
        <w:t>k</w:t>
      </w:r>
      <w:r w:rsidR="000D7EFE">
        <w:rPr>
          <w:lang w:val="en-US" w:eastAsia="zh-CN"/>
        </w:rPr>
        <w:t>m/h</w:t>
      </w:r>
      <w:r w:rsidR="00F4080E">
        <w:rPr>
          <w:lang w:val="en-US" w:eastAsia="zh-CN"/>
        </w:rPr>
        <w:t xml:space="preserve"> or lower</w:t>
      </w:r>
      <w:r w:rsidR="00226E3D">
        <w:rPr>
          <w:lang w:val="en-US" w:eastAsia="zh-CN"/>
        </w:rPr>
        <w:t xml:space="preserve"> value</w:t>
      </w:r>
      <w:r w:rsidR="000D7EFE">
        <w:rPr>
          <w:lang w:val="en-US" w:eastAsia="zh-CN"/>
        </w:rPr>
        <w:t>), the UE does not need to update GNSS frequently</w:t>
      </w:r>
      <w:r w:rsidR="00E701ED">
        <w:rPr>
          <w:lang w:val="en-US" w:eastAsia="zh-CN"/>
        </w:rPr>
        <w:t>. T</w:t>
      </w:r>
      <w:r w:rsidR="000D7EFE">
        <w:rPr>
          <w:lang w:val="en-US" w:eastAsia="zh-CN"/>
        </w:rPr>
        <w:t xml:space="preserve">he UE may update it </w:t>
      </w:r>
      <w:r w:rsidR="00521846">
        <w:rPr>
          <w:lang w:val="en-US" w:eastAsia="zh-CN"/>
        </w:rPr>
        <w:t>every 40</w:t>
      </w:r>
      <w:r w:rsidR="00336C94">
        <w:rPr>
          <w:lang w:val="en-US" w:eastAsia="zh-CN"/>
        </w:rPr>
        <w:t xml:space="preserve"> seconds</w:t>
      </w:r>
      <w:r w:rsidR="00521846">
        <w:rPr>
          <w:lang w:val="en-US" w:eastAsia="zh-CN"/>
        </w:rPr>
        <w:t xml:space="preserve">, </w:t>
      </w:r>
      <w:r w:rsidR="00636DF6">
        <w:rPr>
          <w:lang w:val="en-US" w:eastAsia="zh-CN"/>
        </w:rPr>
        <w:t xml:space="preserve">with </w:t>
      </w:r>
      <w:r w:rsidR="00C8620D">
        <w:rPr>
          <w:lang w:val="en-US" w:eastAsia="zh-CN"/>
        </w:rPr>
        <w:t>which</w:t>
      </w:r>
      <w:r w:rsidR="00A42721">
        <w:rPr>
          <w:lang w:val="en-US" w:eastAsia="zh-CN"/>
        </w:rPr>
        <w:t xml:space="preserve"> the UE</w:t>
      </w:r>
      <w:r w:rsidR="00C8620D">
        <w:rPr>
          <w:lang w:val="en-US" w:eastAsia="zh-CN"/>
        </w:rPr>
        <w:t xml:space="preserve"> can sufficiently </w:t>
      </w:r>
      <w:r w:rsidR="00521846">
        <w:rPr>
          <w:lang w:val="en-US" w:eastAsia="zh-CN"/>
        </w:rPr>
        <w:t xml:space="preserve">guarantee the </w:t>
      </w:r>
      <w:r w:rsidR="00521846">
        <w:rPr>
          <w:lang w:eastAsia="zh-CN"/>
        </w:rPr>
        <w:t xml:space="preserve">frequency pre-compensation </w:t>
      </w:r>
      <w:bookmarkStart w:id="9" w:name="OLE_LINK51"/>
      <w:bookmarkStart w:id="10" w:name="OLE_LINK52"/>
      <w:r w:rsidR="00521846" w:rsidRPr="00521846">
        <w:rPr>
          <w:rFonts w:hint="eastAsia"/>
          <w:lang w:val="en-US" w:eastAsia="zh-CN"/>
        </w:rPr>
        <w:t>ac</w:t>
      </w:r>
      <w:r w:rsidR="00521846" w:rsidRPr="00521846">
        <w:rPr>
          <w:lang w:val="en-US" w:eastAsia="zh-CN"/>
        </w:rPr>
        <w:t>curacy</w:t>
      </w:r>
      <w:bookmarkEnd w:id="9"/>
      <w:bookmarkEnd w:id="10"/>
      <w:r w:rsidR="005500ED">
        <w:rPr>
          <w:lang w:val="en-US" w:eastAsia="zh-CN"/>
        </w:rPr>
        <w:t xml:space="preserve"> (i.e. control</w:t>
      </w:r>
      <w:r w:rsidR="00CF0615">
        <w:rPr>
          <w:lang w:val="en-US" w:eastAsia="zh-CN"/>
        </w:rPr>
        <w:t>l</w:t>
      </w:r>
      <w:r w:rsidR="005500ED">
        <w:rPr>
          <w:lang w:val="en-US" w:eastAsia="zh-CN"/>
        </w:rPr>
        <w:t xml:space="preserve">ing the </w:t>
      </w:r>
      <w:r w:rsidR="005500ED">
        <w:rPr>
          <w:lang w:eastAsia="zh-CN"/>
        </w:rPr>
        <w:t xml:space="preserve">frequency pre-compensation </w:t>
      </w:r>
      <w:r w:rsidR="005500ED">
        <w:rPr>
          <w:lang w:val="en-US" w:eastAsia="zh-CN"/>
        </w:rPr>
        <w:t>error within 0.03ppm</w:t>
      </w:r>
      <w:r w:rsidR="00A42721">
        <w:rPr>
          <w:lang w:val="en-US" w:eastAsia="zh-CN"/>
        </w:rPr>
        <w:t xml:space="preserve"> (about </w:t>
      </w:r>
      <w:r w:rsidR="000F02F0">
        <w:rPr>
          <w:lang w:val="en-US" w:eastAsia="zh-CN"/>
        </w:rPr>
        <w:t>630</w:t>
      </w:r>
      <w:r w:rsidR="00041A2C">
        <w:rPr>
          <w:lang w:val="en-US" w:eastAsia="zh-CN"/>
        </w:rPr>
        <w:t xml:space="preserve"> </w:t>
      </w:r>
      <w:r w:rsidR="00A42721">
        <w:rPr>
          <w:lang w:val="en-US" w:eastAsia="zh-CN"/>
        </w:rPr>
        <w:t>Hz frequency</w:t>
      </w:r>
      <w:r w:rsidR="00E32304">
        <w:rPr>
          <w:lang w:val="en-US" w:eastAsia="zh-CN"/>
        </w:rPr>
        <w:t xml:space="preserve"> offset</w:t>
      </w:r>
      <w:r w:rsidR="00C51B61">
        <w:rPr>
          <w:lang w:val="en-US" w:eastAsia="zh-CN"/>
        </w:rPr>
        <w:t xml:space="preserve"> at </w:t>
      </w:r>
      <w:r w:rsidR="003656B7">
        <w:rPr>
          <w:lang w:val="en-US" w:eastAsia="zh-CN"/>
        </w:rPr>
        <w:t xml:space="preserve">2.1GHz with </w:t>
      </w:r>
      <w:r w:rsidR="00C51B61">
        <w:rPr>
          <w:lang w:val="en-US" w:eastAsia="zh-CN"/>
        </w:rPr>
        <w:t>15</w:t>
      </w:r>
      <w:r w:rsidR="003656B7">
        <w:rPr>
          <w:lang w:val="en-US" w:eastAsia="zh-CN"/>
        </w:rPr>
        <w:t>kH</w:t>
      </w:r>
      <w:r w:rsidR="00C51B61">
        <w:rPr>
          <w:lang w:val="en-US" w:eastAsia="zh-CN"/>
        </w:rPr>
        <w:t>z</w:t>
      </w:r>
      <w:r w:rsidR="003656B7">
        <w:rPr>
          <w:lang w:val="en-US" w:eastAsia="zh-CN"/>
        </w:rPr>
        <w:t xml:space="preserve"> SCS</w:t>
      </w:r>
      <w:r w:rsidR="00A42721">
        <w:rPr>
          <w:lang w:val="en-US" w:eastAsia="zh-CN"/>
        </w:rPr>
        <w:t>)</w:t>
      </w:r>
      <w:r w:rsidR="005500ED">
        <w:rPr>
          <w:lang w:val="en-US" w:eastAsia="zh-CN"/>
        </w:rPr>
        <w:t xml:space="preserve"> </w:t>
      </w:r>
      <w:r w:rsidR="00320226">
        <w:rPr>
          <w:lang w:val="en-US" w:eastAsia="zh-CN"/>
        </w:rPr>
        <w:t xml:space="preserve">during </w:t>
      </w:r>
      <w:r w:rsidR="00A42721">
        <w:rPr>
          <w:lang w:val="en-US" w:eastAsia="zh-CN"/>
        </w:rPr>
        <w:t xml:space="preserve">the </w:t>
      </w:r>
      <w:r w:rsidR="00320226">
        <w:rPr>
          <w:lang w:val="en-US" w:eastAsia="zh-CN"/>
        </w:rPr>
        <w:t>40s period</w:t>
      </w:r>
      <w:r w:rsidR="001A20DD">
        <w:rPr>
          <w:lang w:val="en-US" w:eastAsia="zh-CN"/>
        </w:rPr>
        <w:t xml:space="preserve"> [2]</w:t>
      </w:r>
      <w:r w:rsidR="000D5210">
        <w:rPr>
          <w:lang w:val="en-US" w:eastAsia="zh-CN"/>
        </w:rPr>
        <w:t>)</w:t>
      </w:r>
      <w:r w:rsidR="00C8620D">
        <w:rPr>
          <w:lang w:val="en-US" w:eastAsia="zh-CN"/>
        </w:rPr>
        <w:t>.</w:t>
      </w:r>
      <w:r w:rsidR="00277834">
        <w:rPr>
          <w:lang w:val="en-US" w:eastAsia="zh-CN"/>
        </w:rPr>
        <w:t xml:space="preserve"> </w:t>
      </w:r>
      <w:r w:rsidR="000D7EFE">
        <w:rPr>
          <w:lang w:val="en-US" w:eastAsia="zh-CN"/>
        </w:rPr>
        <w:t xml:space="preserve">   </w:t>
      </w:r>
    </w:p>
    <w:p w14:paraId="3B43ED98" w14:textId="6E2DD116" w:rsidR="002159B6" w:rsidRDefault="002159B6" w:rsidP="00145AEF">
      <w:pPr>
        <w:adjustRightInd w:val="0"/>
        <w:snapToGrid w:val="0"/>
        <w:spacing w:before="120" w:after="0" w:line="240" w:lineRule="auto"/>
        <w:jc w:val="both"/>
        <w:rPr>
          <w:rFonts w:eastAsia="等线"/>
          <w:lang w:eastAsia="zh-CN"/>
        </w:rPr>
      </w:pPr>
      <w:r>
        <w:object w:dxaOrig="9030" w:dyaOrig="2160" w14:anchorId="5C601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08pt" o:ole="">
            <v:imagedata r:id="rId14" o:title=""/>
          </v:shape>
          <o:OLEObject Type="Embed" ProgID="Visio.Drawing.15" ShapeID="_x0000_i1025" DrawAspect="Content" ObjectID="_1800460164" r:id="rId15"/>
        </w:object>
      </w:r>
    </w:p>
    <w:p w14:paraId="36950119" w14:textId="3BEB7F3A" w:rsidR="002159B6" w:rsidRDefault="00145AEF" w:rsidP="00D23DB8">
      <w:pPr>
        <w:adjustRightInd w:val="0"/>
        <w:snapToGrid w:val="0"/>
        <w:spacing w:after="120" w:line="240" w:lineRule="auto"/>
        <w:jc w:val="center"/>
        <w:rPr>
          <w:rFonts w:eastAsia="等线"/>
          <w:lang w:eastAsia="zh-CN"/>
        </w:rPr>
      </w:pPr>
      <w:r>
        <w:rPr>
          <w:rFonts w:eastAsia="等线"/>
          <w:lang w:eastAsia="zh-CN"/>
        </w:rPr>
        <w:t xml:space="preserve">Figure 1: Time pattern of </w:t>
      </w:r>
      <w:r w:rsidRPr="002159B6">
        <w:rPr>
          <w:rFonts w:eastAsia="等线"/>
          <w:lang w:eastAsia="zh-CN"/>
        </w:rPr>
        <w:t>simultaneous operation between GNSS and NR NTN</w:t>
      </w:r>
    </w:p>
    <w:p w14:paraId="057912B9" w14:textId="0C527100" w:rsidR="00B000CE" w:rsidRPr="00E14E72" w:rsidRDefault="008F3480" w:rsidP="00C46B1E">
      <w:pPr>
        <w:adjustRightInd w:val="0"/>
        <w:snapToGrid w:val="0"/>
        <w:spacing w:before="120" w:after="120" w:line="240" w:lineRule="auto"/>
        <w:jc w:val="both"/>
        <w:rPr>
          <w:rFonts w:eastAsia="等线"/>
          <w:lang w:eastAsia="zh-CN"/>
        </w:rPr>
      </w:pPr>
      <w:r w:rsidRPr="00E14E72">
        <w:rPr>
          <w:rFonts w:eastAsia="等线"/>
          <w:lang w:eastAsia="zh-CN"/>
        </w:rPr>
        <w:t xml:space="preserve">Specifically, </w:t>
      </w:r>
      <w:r w:rsidR="00D54D9C" w:rsidRPr="00E14E72">
        <w:rPr>
          <w:rFonts w:eastAsia="等线"/>
          <w:lang w:eastAsia="zh-CN"/>
        </w:rPr>
        <w:t>the candidate value</w:t>
      </w:r>
      <w:r w:rsidR="00B000CE" w:rsidRPr="00E14E72">
        <w:rPr>
          <w:rFonts w:eastAsia="等线"/>
          <w:lang w:eastAsia="zh-CN"/>
        </w:rPr>
        <w:t xml:space="preserve">s </w:t>
      </w:r>
      <w:proofErr w:type="gramStart"/>
      <w:r w:rsidR="00D54D9C" w:rsidRPr="00E14E72">
        <w:rPr>
          <w:rFonts w:eastAsia="等线"/>
          <w:lang w:eastAsia="zh-CN"/>
        </w:rPr>
        <w:t xml:space="preserve">of </w:t>
      </w:r>
      <w:r w:rsidRPr="00E14E72">
        <w:rPr>
          <w:rFonts w:eastAsia="等线"/>
          <w:lang w:eastAsia="zh-CN"/>
        </w:rPr>
        <w:t xml:space="preserve"> </w:t>
      </w:r>
      <w:r w:rsidRPr="00495784">
        <w:rPr>
          <w:rFonts w:eastAsia="等线"/>
          <w:i/>
          <w:lang w:eastAsia="zh-CN"/>
        </w:rPr>
        <w:t>cyclelength</w:t>
      </w:r>
      <w:proofErr w:type="gramEnd"/>
      <w:r w:rsidRPr="00495784">
        <w:rPr>
          <w:rFonts w:eastAsia="等线"/>
          <w:i/>
          <w:lang w:eastAsia="zh-CN"/>
        </w:rPr>
        <w:t>-r18</w:t>
      </w:r>
      <w:r w:rsidRPr="00E14E72">
        <w:rPr>
          <w:rFonts w:eastAsia="等线"/>
          <w:lang w:eastAsia="zh-CN"/>
        </w:rPr>
        <w:t xml:space="preserve"> and </w:t>
      </w:r>
      <w:r w:rsidRPr="005E7968">
        <w:rPr>
          <w:rFonts w:eastAsia="等线"/>
          <w:i/>
          <w:lang w:eastAsia="zh-CN"/>
        </w:rPr>
        <w:t>activeDuration-r18</w:t>
      </w:r>
      <w:r w:rsidRPr="00E14E72">
        <w:rPr>
          <w:rFonts w:eastAsia="等线"/>
          <w:lang w:eastAsia="zh-CN"/>
        </w:rPr>
        <w:t xml:space="preserve"> </w:t>
      </w:r>
      <w:r w:rsidR="00D54D9C" w:rsidRPr="00E14E72">
        <w:rPr>
          <w:rFonts w:eastAsia="等线"/>
          <w:lang w:eastAsia="zh-CN"/>
        </w:rPr>
        <w:t xml:space="preserve">seem </w:t>
      </w:r>
      <w:r w:rsidR="00343677" w:rsidRPr="00E14E72">
        <w:rPr>
          <w:rFonts w:eastAsia="等线"/>
          <w:lang w:eastAsia="zh-CN"/>
        </w:rPr>
        <w:t xml:space="preserve">a bit </w:t>
      </w:r>
      <w:r w:rsidR="00B000CE" w:rsidRPr="00E14E72">
        <w:rPr>
          <w:rFonts w:eastAsia="等线"/>
          <w:lang w:eastAsia="zh-CN"/>
        </w:rPr>
        <w:t>small</w:t>
      </w:r>
      <w:r w:rsidR="004249F5" w:rsidRPr="00E14E72">
        <w:rPr>
          <w:rFonts w:eastAsia="等线"/>
          <w:lang w:eastAsia="zh-CN"/>
        </w:rPr>
        <w:t xml:space="preserve"> for GNSS implementation</w:t>
      </w:r>
      <w:r w:rsidR="00E14E72">
        <w:rPr>
          <w:rFonts w:eastAsia="等线"/>
          <w:lang w:eastAsia="zh-CN"/>
        </w:rPr>
        <w:t>.</w:t>
      </w:r>
    </w:p>
    <w:p w14:paraId="18751C4B"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IDC-TDM-Assistance-r18 ::=            </w:t>
      </w:r>
      <w:r w:rsidRPr="006337EE">
        <w:rPr>
          <w:rFonts w:ascii="Courier New" w:eastAsia="Times New Roman" w:hAnsi="Courier New" w:cs="Courier New"/>
          <w:noProof/>
          <w:color w:val="993366"/>
          <w:sz w:val="16"/>
          <w:lang w:eastAsia="en-GB"/>
        </w:rPr>
        <w:t>SEQUENCE</w:t>
      </w:r>
      <w:r w:rsidRPr="006337EE">
        <w:rPr>
          <w:rFonts w:ascii="Courier New" w:eastAsia="Times New Roman" w:hAnsi="Courier New" w:cs="Courier New"/>
          <w:noProof/>
          <w:sz w:val="16"/>
          <w:lang w:eastAsia="en-GB"/>
        </w:rPr>
        <w:t xml:space="preserve"> {</w:t>
      </w:r>
    </w:p>
    <w:p w14:paraId="5FCB355F"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cycleLength-r18                       </w:t>
      </w:r>
      <w:r w:rsidRPr="006337EE">
        <w:rPr>
          <w:rFonts w:ascii="Courier New" w:eastAsia="Times New Roman" w:hAnsi="Courier New" w:cs="Courier New"/>
          <w:noProof/>
          <w:color w:val="993366"/>
          <w:sz w:val="16"/>
          <w:lang w:eastAsia="en-GB"/>
        </w:rPr>
        <w:t>ENUMERATED</w:t>
      </w:r>
      <w:r w:rsidRPr="006337EE">
        <w:rPr>
          <w:rFonts w:ascii="Courier New" w:eastAsia="Times New Roman" w:hAnsi="Courier New" w:cs="Courier New"/>
          <w:noProof/>
          <w:sz w:val="16"/>
          <w:lang w:eastAsia="en-GB"/>
        </w:rPr>
        <w:t xml:space="preserve"> {ms2, ms3, ms4, ms5, ms6, ms7, ms8, ms10, ms14, ms16, ms20, ms30,</w:t>
      </w:r>
    </w:p>
    <w:p w14:paraId="11CB6C55"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ms32, ms35, ms40, ms60, ms64, ms70, ms80, ms96, ms100, ms128, ms160,</w:t>
      </w:r>
    </w:p>
    <w:p w14:paraId="4407C528"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ms256, ms320, ms512, ms640, ms1024, ms1280, ms2048, ms2560, ms5120, ms10240},</w:t>
      </w:r>
    </w:p>
    <w:p w14:paraId="792365EC"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startOffset-r18                       </w:t>
      </w:r>
      <w:r w:rsidRPr="006337EE">
        <w:rPr>
          <w:rFonts w:ascii="Courier New" w:eastAsia="Times New Roman" w:hAnsi="Courier New" w:cs="Courier New"/>
          <w:noProof/>
          <w:color w:val="993366"/>
          <w:sz w:val="16"/>
          <w:lang w:eastAsia="en-GB"/>
        </w:rPr>
        <w:t>INTEGER</w:t>
      </w:r>
      <w:r w:rsidRPr="006337EE">
        <w:rPr>
          <w:rFonts w:ascii="Courier New" w:eastAsia="Times New Roman" w:hAnsi="Courier New" w:cs="Courier New"/>
          <w:noProof/>
          <w:sz w:val="16"/>
          <w:lang w:eastAsia="en-GB"/>
        </w:rPr>
        <w:t xml:space="preserve"> (0..10239),</w:t>
      </w:r>
    </w:p>
    <w:p w14:paraId="5E09F922"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slotOffset-r18                        </w:t>
      </w:r>
      <w:r w:rsidRPr="006337EE">
        <w:rPr>
          <w:rFonts w:ascii="Courier New" w:eastAsia="Times New Roman" w:hAnsi="Courier New" w:cs="Courier New"/>
          <w:noProof/>
          <w:color w:val="993366"/>
          <w:sz w:val="16"/>
          <w:lang w:eastAsia="en-GB"/>
        </w:rPr>
        <w:t>INTEGER</w:t>
      </w:r>
      <w:r w:rsidRPr="006337EE">
        <w:rPr>
          <w:rFonts w:ascii="Courier New" w:eastAsia="Times New Roman" w:hAnsi="Courier New" w:cs="Courier New"/>
          <w:noProof/>
          <w:sz w:val="16"/>
          <w:lang w:eastAsia="en-GB"/>
        </w:rPr>
        <w:t xml:space="preserve"> (0..31),</w:t>
      </w:r>
    </w:p>
    <w:p w14:paraId="3FA7647E"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activeDuration-r18                    </w:t>
      </w:r>
      <w:r w:rsidRPr="006337EE">
        <w:rPr>
          <w:rFonts w:ascii="Courier New" w:eastAsia="Times New Roman" w:hAnsi="Courier New" w:cs="Courier New"/>
          <w:noProof/>
          <w:color w:val="993366"/>
          <w:sz w:val="16"/>
          <w:lang w:eastAsia="en-GB"/>
        </w:rPr>
        <w:t>CHOICE</w:t>
      </w:r>
      <w:r w:rsidRPr="006337EE">
        <w:rPr>
          <w:rFonts w:ascii="Courier New" w:eastAsia="Times New Roman" w:hAnsi="Courier New" w:cs="Courier New"/>
          <w:noProof/>
          <w:sz w:val="16"/>
          <w:lang w:eastAsia="en-GB"/>
        </w:rPr>
        <w:t xml:space="preserve"> {</w:t>
      </w:r>
    </w:p>
    <w:p w14:paraId="13C71922"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subMilliSeconds </w:t>
      </w:r>
      <w:r w:rsidRPr="006337EE">
        <w:rPr>
          <w:rFonts w:ascii="Courier New" w:eastAsia="Times New Roman" w:hAnsi="Courier New" w:cs="Courier New"/>
          <w:noProof/>
          <w:color w:val="993366"/>
          <w:sz w:val="16"/>
          <w:lang w:eastAsia="en-GB"/>
        </w:rPr>
        <w:t>INTEGER</w:t>
      </w:r>
      <w:r w:rsidRPr="006337EE">
        <w:rPr>
          <w:rFonts w:ascii="Courier New" w:eastAsia="Times New Roman" w:hAnsi="Courier New" w:cs="Courier New"/>
          <w:noProof/>
          <w:sz w:val="16"/>
          <w:lang w:eastAsia="en-GB"/>
        </w:rPr>
        <w:t xml:space="preserve"> (1..31),</w:t>
      </w:r>
    </w:p>
    <w:p w14:paraId="581BDB48"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milliSeconds    </w:t>
      </w:r>
      <w:r w:rsidRPr="006337EE">
        <w:rPr>
          <w:rFonts w:ascii="Courier New" w:eastAsia="Times New Roman" w:hAnsi="Courier New" w:cs="Courier New"/>
          <w:noProof/>
          <w:color w:val="993366"/>
          <w:sz w:val="16"/>
          <w:lang w:eastAsia="en-GB"/>
        </w:rPr>
        <w:t>ENUMERATED</w:t>
      </w:r>
      <w:r w:rsidRPr="006337EE">
        <w:rPr>
          <w:rFonts w:ascii="Courier New" w:eastAsia="Times New Roman" w:hAnsi="Courier New" w:cs="Courier New"/>
          <w:noProof/>
          <w:sz w:val="16"/>
          <w:lang w:eastAsia="en-GB"/>
        </w:rPr>
        <w:t xml:space="preserve"> {</w:t>
      </w:r>
    </w:p>
    <w:p w14:paraId="3FB84042"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ms1, ms2, ms3, ms4, ms5, ms6, ms8, ms10, ms20, ms30, ms40, ms50, ms60,</w:t>
      </w:r>
    </w:p>
    <w:p w14:paraId="1A85FB6C"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ms80, ms100, ms200, ms300, ms400, ms500, ms600, ms800, ms1000, ms1200,</w:t>
      </w:r>
    </w:p>
    <w:p w14:paraId="210B10BD"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ms1600, spare8, spare7, spare6, spare5, spare4, spare3, spare2, spare1 }</w:t>
      </w:r>
    </w:p>
    <w:p w14:paraId="408DE678"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w:t>
      </w:r>
    </w:p>
    <w:p w14:paraId="1ECF7232"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 xml:space="preserve">    ...</w:t>
      </w:r>
    </w:p>
    <w:p w14:paraId="175CB186"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lang w:eastAsia="en-GB"/>
        </w:rPr>
      </w:pPr>
      <w:r w:rsidRPr="006337EE">
        <w:rPr>
          <w:rFonts w:ascii="Courier New" w:eastAsia="Times New Roman" w:hAnsi="Courier New" w:cs="Courier New"/>
          <w:noProof/>
          <w:sz w:val="16"/>
          <w:lang w:eastAsia="en-GB"/>
        </w:rPr>
        <w:t>}</w:t>
      </w:r>
    </w:p>
    <w:p w14:paraId="369B3BA1" w14:textId="2361E840" w:rsidR="00663ECD" w:rsidRPr="003E4C25" w:rsidRDefault="006A272C" w:rsidP="009F0CD8">
      <w:pPr>
        <w:adjustRightInd w:val="0"/>
        <w:snapToGrid w:val="0"/>
        <w:spacing w:before="120" w:after="120" w:line="240" w:lineRule="auto"/>
        <w:jc w:val="both"/>
        <w:rPr>
          <w:rFonts w:eastAsia="等线"/>
          <w:lang w:eastAsia="zh-CN"/>
        </w:rPr>
      </w:pPr>
      <w:r w:rsidRPr="009F0CD8">
        <w:rPr>
          <w:rFonts w:eastAsia="等线" w:hint="eastAsia"/>
          <w:lang w:eastAsia="zh-CN"/>
        </w:rPr>
        <w:t>W</w:t>
      </w:r>
      <w:r w:rsidRPr="009F0CD8">
        <w:rPr>
          <w:rFonts w:eastAsia="等线"/>
          <w:lang w:eastAsia="zh-CN"/>
        </w:rPr>
        <w:t xml:space="preserve">e think </w:t>
      </w:r>
      <w:r w:rsidR="009F0CD8" w:rsidRPr="009F0CD8">
        <w:rPr>
          <w:rFonts w:eastAsia="等线"/>
          <w:lang w:eastAsia="zh-CN"/>
        </w:rPr>
        <w:t xml:space="preserve">if enhancement is needed, RAN2 should consider extending the value range of </w:t>
      </w:r>
      <w:r w:rsidR="009F0CD8" w:rsidRPr="008476C1">
        <w:rPr>
          <w:rFonts w:eastAsia="等线"/>
          <w:i/>
          <w:lang w:eastAsia="zh-CN"/>
        </w:rPr>
        <w:t>cyclelength-r18</w:t>
      </w:r>
      <w:r w:rsidR="009F0CD8" w:rsidRPr="00E14E72">
        <w:rPr>
          <w:rFonts w:eastAsia="等线"/>
          <w:lang w:eastAsia="zh-CN"/>
        </w:rPr>
        <w:t xml:space="preserve"> and </w:t>
      </w:r>
      <w:r w:rsidR="009F0CD8" w:rsidRPr="00BE4113">
        <w:rPr>
          <w:rFonts w:eastAsia="等线"/>
          <w:i/>
          <w:lang w:eastAsia="zh-CN"/>
        </w:rPr>
        <w:t>activeDuration-r18</w:t>
      </w:r>
      <w:r w:rsidR="003E4C25">
        <w:rPr>
          <w:rFonts w:eastAsia="等线"/>
          <w:lang w:eastAsia="zh-CN"/>
        </w:rPr>
        <w:t xml:space="preserve">. For example, cycle length with values of 40s, 80s, and 90s can be considered and active duration with values of </w:t>
      </w:r>
      <w:r w:rsidR="008D7710">
        <w:rPr>
          <w:rFonts w:eastAsia="等线"/>
          <w:lang w:eastAsia="zh-CN"/>
        </w:rPr>
        <w:t>10s, 20s</w:t>
      </w:r>
      <w:r w:rsidR="00E34353">
        <w:rPr>
          <w:rFonts w:eastAsia="等线"/>
          <w:lang w:eastAsia="zh-CN"/>
        </w:rPr>
        <w:t>, and 60s</w:t>
      </w:r>
      <w:r w:rsidR="008D7710">
        <w:rPr>
          <w:rFonts w:eastAsia="等线"/>
          <w:lang w:eastAsia="zh-CN"/>
        </w:rPr>
        <w:t xml:space="preserve"> etc, considering the specified range of GNSS fix duration is [1s, 31s].</w:t>
      </w:r>
    </w:p>
    <w:p w14:paraId="354BE4A7"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ja-JP"/>
        </w:rPr>
      </w:pPr>
      <w:r w:rsidRPr="006337EE">
        <w:rPr>
          <w:rFonts w:ascii="Courier New" w:eastAsia="Times New Roman" w:hAnsi="Courier New" w:cs="Courier New"/>
          <w:noProof/>
          <w:sz w:val="16"/>
          <w:lang w:val="en-US" w:eastAsia="zh-CN"/>
        </w:rPr>
        <w:t>-- ASN1START</w:t>
      </w:r>
    </w:p>
    <w:p w14:paraId="3B8FAB37"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11A840F0"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337EE">
        <w:rPr>
          <w:rFonts w:ascii="Courier New" w:eastAsia="Times New Roman" w:hAnsi="Courier New" w:cs="Courier New"/>
          <w:noProof/>
          <w:sz w:val="16"/>
          <w:lang w:val="en-US" w:eastAsia="zh-CN"/>
        </w:rPr>
        <w:t>GNSS-PositionFixDuration-r18 ::= ENUMERATED{</w:t>
      </w:r>
    </w:p>
    <w:p w14:paraId="7ECFF680"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r>
      <w:r w:rsidRPr="006337EE">
        <w:rPr>
          <w:rFonts w:ascii="Courier New" w:eastAsia="Times New Roman" w:hAnsi="Courier New" w:cs="Courier New"/>
          <w:noProof/>
          <w:sz w:val="16"/>
          <w:lang w:val="en-US" w:eastAsia="zh-CN"/>
        </w:rPr>
        <w:tab/>
        <w:t>s1, s2, s3, s4, s5, s6, s7, s13, s19, s25, s31}</w:t>
      </w:r>
    </w:p>
    <w:p w14:paraId="0B307900"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5D9EA913" w14:textId="77777777" w:rsidR="006337EE" w:rsidRPr="006337EE" w:rsidRDefault="006337EE" w:rsidP="00633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6337EE">
        <w:rPr>
          <w:rFonts w:ascii="Courier New" w:eastAsia="Times New Roman" w:hAnsi="Courier New" w:cs="Courier New"/>
          <w:noProof/>
          <w:sz w:val="16"/>
          <w:lang w:val="en-US" w:eastAsia="zh-CN"/>
        </w:rPr>
        <w:t>-- ASN1STOP</w:t>
      </w:r>
    </w:p>
    <w:p w14:paraId="46226960" w14:textId="1A0ACD57" w:rsidR="006337EE" w:rsidRDefault="008804ED" w:rsidP="006E63A7">
      <w:pPr>
        <w:adjustRightInd w:val="0"/>
        <w:snapToGrid w:val="0"/>
        <w:spacing w:before="120" w:after="120" w:line="240" w:lineRule="auto"/>
        <w:jc w:val="both"/>
        <w:rPr>
          <w:rFonts w:eastAsia="等线"/>
          <w:lang w:eastAsia="zh-CN"/>
        </w:rPr>
      </w:pPr>
      <w:r>
        <w:rPr>
          <w:rFonts w:eastAsia="等线"/>
          <w:lang w:eastAsia="zh-CN"/>
        </w:rPr>
        <w:lastRenderedPageBreak/>
        <w:t xml:space="preserve">Moreover, considering </w:t>
      </w:r>
      <w:r w:rsidR="00A701EC">
        <w:rPr>
          <w:rFonts w:eastAsia="等线"/>
          <w:lang w:eastAsia="zh-CN"/>
        </w:rPr>
        <w:t xml:space="preserve">the Rel-18 spec has been frozen for a while, it is not preferable to introduce new TDM parameters for some </w:t>
      </w:r>
      <w:r w:rsidR="00A701EC" w:rsidRPr="003B4B87">
        <w:rPr>
          <w:rFonts w:eastAsia="等线"/>
          <w:lang w:eastAsia="zh-CN"/>
        </w:rPr>
        <w:t>simultaneous operation impleme</w:t>
      </w:r>
      <w:r w:rsidR="003B4B87">
        <w:rPr>
          <w:rFonts w:eastAsia="等线"/>
          <w:lang w:eastAsia="zh-CN"/>
        </w:rPr>
        <w:t>nt</w:t>
      </w:r>
      <w:r w:rsidR="00A701EC" w:rsidRPr="003B4B87">
        <w:rPr>
          <w:rFonts w:eastAsia="等线"/>
          <w:lang w:eastAsia="zh-CN"/>
        </w:rPr>
        <w:t>ation case</w:t>
      </w:r>
      <w:r w:rsidR="003B4B87">
        <w:rPr>
          <w:rFonts w:eastAsia="等线" w:hint="eastAsia"/>
          <w:lang w:eastAsia="zh-CN"/>
        </w:rPr>
        <w:t>s</w:t>
      </w:r>
      <w:r w:rsidR="00A701EC" w:rsidRPr="003B4B87">
        <w:rPr>
          <w:rFonts w:eastAsia="等线"/>
          <w:lang w:eastAsia="zh-CN"/>
        </w:rPr>
        <w:t xml:space="preserve"> between GNSS and NR NTN</w:t>
      </w:r>
      <w:r w:rsidR="005E23DF" w:rsidRPr="003B4B87">
        <w:rPr>
          <w:rFonts w:eastAsia="等线"/>
          <w:lang w:eastAsia="zh-CN"/>
        </w:rPr>
        <w:t xml:space="preserve"> in </w:t>
      </w:r>
      <w:r w:rsidR="008D5BB1">
        <w:rPr>
          <w:rFonts w:eastAsia="等线"/>
          <w:lang w:eastAsia="zh-CN"/>
        </w:rPr>
        <w:t xml:space="preserve">the </w:t>
      </w:r>
      <w:r w:rsidR="003B4B87">
        <w:rPr>
          <w:rFonts w:eastAsia="等线"/>
          <w:lang w:eastAsia="zh-CN"/>
        </w:rPr>
        <w:t>R</w:t>
      </w:r>
      <w:r w:rsidR="005E23DF" w:rsidRPr="003B4B87">
        <w:rPr>
          <w:rFonts w:eastAsia="等线" w:hint="eastAsia"/>
          <w:lang w:eastAsia="zh-CN"/>
        </w:rPr>
        <w:t>el-</w:t>
      </w:r>
      <w:r w:rsidR="003B4B87" w:rsidRPr="003B4B87">
        <w:rPr>
          <w:rFonts w:eastAsia="等线"/>
          <w:lang w:eastAsia="zh-CN"/>
        </w:rPr>
        <w:t>1</w:t>
      </w:r>
      <w:r w:rsidR="005E23DF" w:rsidRPr="003B4B87">
        <w:rPr>
          <w:rFonts w:eastAsia="等线"/>
          <w:lang w:eastAsia="zh-CN"/>
        </w:rPr>
        <w:t>8</w:t>
      </w:r>
      <w:r w:rsidR="003B4B87">
        <w:rPr>
          <w:rFonts w:eastAsia="等线"/>
          <w:lang w:eastAsia="zh-CN"/>
        </w:rPr>
        <w:t xml:space="preserve"> stage</w:t>
      </w:r>
      <w:r w:rsidR="00726E50" w:rsidRPr="003B4B87">
        <w:rPr>
          <w:rFonts w:eastAsia="等线"/>
          <w:lang w:eastAsia="zh-CN"/>
        </w:rPr>
        <w:t>.</w:t>
      </w:r>
      <w:r w:rsidR="008D5BB1">
        <w:rPr>
          <w:rFonts w:eastAsia="等线"/>
          <w:lang w:eastAsia="zh-CN"/>
        </w:rPr>
        <w:t xml:space="preserve"> </w:t>
      </w:r>
      <w:r w:rsidR="008D5BB1">
        <w:rPr>
          <w:rFonts w:eastAsia="等线" w:hint="eastAsia"/>
          <w:lang w:eastAsia="zh-CN"/>
        </w:rPr>
        <w:t>Since</w:t>
      </w:r>
      <w:r w:rsidR="008D5BB1">
        <w:rPr>
          <w:rFonts w:eastAsia="等线"/>
          <w:lang w:eastAsia="zh-CN"/>
        </w:rPr>
        <w:t xml:space="preserve"> there existing real implementation issues in field test</w:t>
      </w:r>
      <w:r w:rsidR="00F37172">
        <w:rPr>
          <w:rFonts w:eastAsia="等线"/>
          <w:lang w:eastAsia="zh-CN"/>
        </w:rPr>
        <w:t>s</w:t>
      </w:r>
      <w:r w:rsidR="008D5BB1">
        <w:rPr>
          <w:rFonts w:eastAsia="等线"/>
          <w:lang w:eastAsia="zh-CN"/>
        </w:rPr>
        <w:t xml:space="preserve">, RAN2 should consider </w:t>
      </w:r>
      <w:r w:rsidR="00F37172">
        <w:rPr>
          <w:rFonts w:eastAsia="等线"/>
          <w:lang w:eastAsia="zh-CN"/>
        </w:rPr>
        <w:t xml:space="preserve">doing some enhancements for the IDC TDM solution </w:t>
      </w:r>
      <w:r w:rsidR="008B4320">
        <w:rPr>
          <w:rFonts w:eastAsia="等线"/>
          <w:lang w:eastAsia="zh-CN"/>
        </w:rPr>
        <w:t xml:space="preserve">in TEI19 </w:t>
      </w:r>
      <w:r w:rsidR="00F37172">
        <w:rPr>
          <w:rFonts w:eastAsia="等线"/>
          <w:lang w:eastAsia="zh-CN"/>
        </w:rPr>
        <w:t xml:space="preserve">and </w:t>
      </w:r>
      <w:r w:rsidR="00DB6907">
        <w:rPr>
          <w:rFonts w:eastAsia="等线"/>
          <w:lang w:eastAsia="zh-CN"/>
        </w:rPr>
        <w:t xml:space="preserve">further </w:t>
      </w:r>
      <w:r w:rsidR="00F37172">
        <w:rPr>
          <w:rFonts w:eastAsia="等线"/>
          <w:lang w:eastAsia="zh-CN"/>
        </w:rPr>
        <w:t>check with RAN4 whether introducing exten</w:t>
      </w:r>
      <w:r w:rsidR="00B364C1">
        <w:rPr>
          <w:rFonts w:eastAsia="等线"/>
          <w:lang w:eastAsia="zh-CN"/>
        </w:rPr>
        <w:t>d</w:t>
      </w:r>
      <w:r w:rsidR="00F37172">
        <w:rPr>
          <w:rFonts w:eastAsia="等线"/>
          <w:lang w:eastAsia="zh-CN"/>
        </w:rPr>
        <w:t xml:space="preserve">ed values </w:t>
      </w:r>
      <w:r w:rsidR="00B364C1">
        <w:rPr>
          <w:rFonts w:eastAsia="等线"/>
          <w:lang w:eastAsia="zh-CN"/>
        </w:rPr>
        <w:t>for</w:t>
      </w:r>
      <w:r w:rsidR="00217F25">
        <w:rPr>
          <w:rFonts w:eastAsia="等线"/>
          <w:lang w:eastAsia="zh-CN"/>
        </w:rPr>
        <w:t xml:space="preserve"> </w:t>
      </w:r>
      <w:r w:rsidR="00F05DB1" w:rsidRPr="00F05DB1">
        <w:rPr>
          <w:rFonts w:eastAsia="等线"/>
          <w:lang w:eastAsia="zh-CN"/>
        </w:rPr>
        <w:t>TDM</w:t>
      </w:r>
      <w:r w:rsidR="00B364C1">
        <w:rPr>
          <w:rFonts w:eastAsia="等线"/>
          <w:lang w:eastAsia="zh-CN"/>
        </w:rPr>
        <w:t xml:space="preserve"> a</w:t>
      </w:r>
      <w:r w:rsidR="00F05DB1" w:rsidRPr="00F05DB1">
        <w:rPr>
          <w:rFonts w:eastAsia="等线"/>
          <w:lang w:eastAsia="zh-CN"/>
        </w:rPr>
        <w:t>ssistance</w:t>
      </w:r>
      <w:r w:rsidR="00B364C1">
        <w:rPr>
          <w:rFonts w:eastAsia="等线"/>
          <w:lang w:eastAsia="zh-CN"/>
        </w:rPr>
        <w:t xml:space="preserve"> parameters is beneficial</w:t>
      </w:r>
      <w:r w:rsidR="00980849">
        <w:rPr>
          <w:rFonts w:eastAsia="等线"/>
          <w:lang w:eastAsia="zh-CN"/>
        </w:rPr>
        <w:t xml:space="preserve"> and sufficient for resolvin</w:t>
      </w:r>
      <w:r w:rsidR="00A220E9">
        <w:rPr>
          <w:rFonts w:eastAsia="等线"/>
          <w:lang w:eastAsia="zh-CN"/>
        </w:rPr>
        <w:t>g the mentioned IDC issue</w:t>
      </w:r>
      <w:r w:rsidR="00B364C1">
        <w:rPr>
          <w:rFonts w:eastAsia="等线"/>
          <w:lang w:eastAsia="zh-CN"/>
        </w:rPr>
        <w:t xml:space="preserve">. </w:t>
      </w:r>
    </w:p>
    <w:p w14:paraId="71BBCA5A" w14:textId="77777777" w:rsidR="00B60FE3" w:rsidRDefault="00B60FE3" w:rsidP="00B60FE3">
      <w:pPr>
        <w:spacing w:after="120" w:line="240" w:lineRule="auto"/>
        <w:jc w:val="both"/>
        <w:rPr>
          <w:rFonts w:eastAsia="等线"/>
          <w:lang w:eastAsia="zh-CN"/>
        </w:rPr>
      </w:pPr>
      <w:r w:rsidRPr="003002C2">
        <w:rPr>
          <w:rFonts w:eastAsia="等线"/>
          <w:lang w:eastAsia="zh-CN"/>
        </w:rPr>
        <w:t>For the autonomous denial solution, the gNB can provide the autonomous denial configuration to the UE per cell group. Based on the autonomous denial configuration, the UE is allowed to deny the uplink transmission in some slots for a cell group (e.g. MCG or SCG), without exceeding the maximum number of uplink transmission slots permitted by the network. The UE by implementation can decide which uplink transmission can be denied so that the interference to other RATs can be mitigated.</w:t>
      </w:r>
    </w:p>
    <w:p w14:paraId="4C4EC0ED" w14:textId="77777777" w:rsidR="00B60FE3" w:rsidRPr="000C2DEB" w:rsidRDefault="00B60FE3" w:rsidP="00B60FE3">
      <w:pPr>
        <w:adjustRightInd w:val="0"/>
        <w:snapToGrid w:val="0"/>
        <w:spacing w:before="120" w:after="120" w:line="240" w:lineRule="auto"/>
        <w:jc w:val="both"/>
        <w:rPr>
          <w:rFonts w:eastAsia="Calibri"/>
          <w:lang w:eastAsia="sv-SE"/>
        </w:rPr>
      </w:pPr>
      <w:r w:rsidRPr="002159B6">
        <w:rPr>
          <w:rFonts w:eastAsia="等线"/>
          <w:lang w:eastAsia="zh-CN"/>
        </w:rPr>
        <w:t>For simultaneous operation between GNSS and NR NTN</w:t>
      </w:r>
      <w:r>
        <w:rPr>
          <w:rFonts w:eastAsia="等线"/>
          <w:lang w:eastAsia="zh-CN"/>
        </w:rPr>
        <w:t xml:space="preserve">, to resolve the potential IDC issue, the UE with autonomous denial configuration may deny some UL transmissions within the denial </w:t>
      </w:r>
      <w:r>
        <w:rPr>
          <w:rFonts w:eastAsia="Calibri"/>
          <w:lang w:eastAsia="sv-SE"/>
        </w:rPr>
        <w:t>validity period when updating the GNSS position, as</w:t>
      </w:r>
      <w:r w:rsidRPr="003E477E">
        <w:rPr>
          <w:rFonts w:eastAsia="等线"/>
          <w:lang w:eastAsia="zh-CN"/>
        </w:rPr>
        <w:t xml:space="preserve"> </w:t>
      </w:r>
      <w:r>
        <w:rPr>
          <w:rFonts w:eastAsia="等线"/>
          <w:lang w:eastAsia="zh-CN"/>
        </w:rPr>
        <w:t>illustrated in Figure 2</w:t>
      </w:r>
      <w:r>
        <w:rPr>
          <w:rFonts w:eastAsia="Calibri"/>
          <w:lang w:eastAsia="sv-SE"/>
        </w:rPr>
        <w:t xml:space="preserve">.  </w:t>
      </w:r>
    </w:p>
    <w:p w14:paraId="044C2309" w14:textId="77777777" w:rsidR="00B60FE3" w:rsidRDefault="00B60FE3" w:rsidP="00B60FE3">
      <w:pPr>
        <w:adjustRightInd w:val="0"/>
        <w:snapToGrid w:val="0"/>
        <w:spacing w:after="0" w:line="240" w:lineRule="auto"/>
        <w:jc w:val="center"/>
      </w:pPr>
      <w:r>
        <w:object w:dxaOrig="4785" w:dyaOrig="2131" w14:anchorId="326542AE">
          <v:shape id="_x0000_i1026" type="#_x0000_t75" style="width:239.25pt;height:106.5pt" o:ole="">
            <v:imagedata r:id="rId16" o:title=""/>
          </v:shape>
          <o:OLEObject Type="Embed" ProgID="Visio.Drawing.15" ShapeID="_x0000_i1026" DrawAspect="Content" ObjectID="_1800460165" r:id="rId17"/>
        </w:object>
      </w:r>
    </w:p>
    <w:p w14:paraId="77E8C910" w14:textId="77777777" w:rsidR="00B60FE3" w:rsidRDefault="00B60FE3" w:rsidP="00B60FE3">
      <w:pPr>
        <w:adjustRightInd w:val="0"/>
        <w:snapToGrid w:val="0"/>
        <w:spacing w:after="120" w:line="240" w:lineRule="auto"/>
        <w:jc w:val="center"/>
        <w:rPr>
          <w:rFonts w:eastAsia="等线"/>
          <w:lang w:eastAsia="zh-CN"/>
        </w:rPr>
      </w:pPr>
      <w:r>
        <w:rPr>
          <w:rFonts w:eastAsia="等线" w:hint="eastAsia"/>
          <w:lang w:eastAsia="zh-CN"/>
        </w:rPr>
        <w:t>F</w:t>
      </w:r>
      <w:r>
        <w:rPr>
          <w:rFonts w:eastAsia="等线"/>
          <w:lang w:eastAsia="zh-CN"/>
        </w:rPr>
        <w:t xml:space="preserve">igure 2: Autonomous </w:t>
      </w:r>
      <w:r>
        <w:rPr>
          <w:rFonts w:eastAsia="等线" w:hint="eastAsia"/>
          <w:lang w:eastAsia="zh-CN"/>
        </w:rPr>
        <w:t>d</w:t>
      </w:r>
      <w:r>
        <w:rPr>
          <w:rFonts w:eastAsia="等线"/>
          <w:lang w:eastAsia="zh-CN"/>
        </w:rPr>
        <w:t xml:space="preserve">enial for </w:t>
      </w:r>
      <w:r w:rsidRPr="002159B6">
        <w:rPr>
          <w:rFonts w:eastAsia="等线"/>
          <w:lang w:eastAsia="zh-CN"/>
        </w:rPr>
        <w:t>simultaneous operation between GNSS and NR NTN</w:t>
      </w:r>
    </w:p>
    <w:p w14:paraId="449E4389" w14:textId="77777777" w:rsidR="00B60FE3" w:rsidRDefault="00B60FE3" w:rsidP="00B60FE3">
      <w:pPr>
        <w:spacing w:after="120" w:line="240" w:lineRule="auto"/>
        <w:jc w:val="both"/>
        <w:rPr>
          <w:rFonts w:eastAsia="等线"/>
          <w:lang w:eastAsia="zh-CN"/>
        </w:rPr>
      </w:pPr>
      <w:r w:rsidRPr="00BD4B87">
        <w:rPr>
          <w:rFonts w:eastAsia="等线"/>
          <w:lang w:eastAsia="zh-CN"/>
        </w:rPr>
        <w:t xml:space="preserve">Similar to IDC TDM solutions, </w:t>
      </w:r>
      <w:r>
        <w:rPr>
          <w:rFonts w:eastAsia="等线"/>
          <w:lang w:eastAsia="zh-CN"/>
        </w:rPr>
        <w:t xml:space="preserve">the existing autonomous denial </w:t>
      </w:r>
      <w:r w:rsidRPr="00663ECD">
        <w:rPr>
          <w:rFonts w:eastAsia="等线"/>
          <w:lang w:eastAsia="zh-CN"/>
        </w:rPr>
        <w:t>solution</w:t>
      </w:r>
      <w:r>
        <w:rPr>
          <w:rFonts w:eastAsia="等线"/>
          <w:lang w:eastAsia="zh-CN"/>
        </w:rPr>
        <w:t xml:space="preserve"> can be reused but the existing related parameters might not be </w:t>
      </w:r>
      <w:r w:rsidRPr="00BD4B87">
        <w:rPr>
          <w:rFonts w:eastAsia="等线"/>
          <w:lang w:eastAsia="zh-CN"/>
        </w:rPr>
        <w:t xml:space="preserve">suitable for some cases of the GNSS implementation. For example, the maximum value range of </w:t>
      </w:r>
      <w:r w:rsidRPr="00BD4B87">
        <w:rPr>
          <w:rFonts w:eastAsia="等线"/>
          <w:i/>
          <w:lang w:eastAsia="zh-CN"/>
        </w:rPr>
        <w:t>autonomous</w:t>
      </w:r>
      <w:bookmarkStart w:id="11" w:name="OLE_LINK18"/>
      <w:r w:rsidRPr="00BD4B87">
        <w:rPr>
          <w:rFonts w:eastAsia="等线"/>
          <w:i/>
          <w:lang w:eastAsia="zh-CN"/>
        </w:rPr>
        <w:t>DenialValidity</w:t>
      </w:r>
      <w:bookmarkEnd w:id="11"/>
      <w:r w:rsidRPr="00BD4B87">
        <w:rPr>
          <w:rFonts w:eastAsia="等线"/>
          <w:lang w:eastAsia="zh-CN"/>
        </w:rPr>
        <w:t xml:space="preserve"> </w:t>
      </w:r>
      <w:r>
        <w:rPr>
          <w:rFonts w:eastAsia="等线"/>
          <w:lang w:eastAsia="zh-CN"/>
        </w:rPr>
        <w:t>and</w:t>
      </w:r>
      <w:r w:rsidRPr="00F53B6D">
        <w:rPr>
          <w:rFonts w:eastAsia="等线"/>
          <w:i/>
          <w:lang w:eastAsia="zh-CN"/>
        </w:rPr>
        <w:t xml:space="preserve"> autonomousDenialSlots</w:t>
      </w:r>
      <w:r>
        <w:rPr>
          <w:rFonts w:eastAsia="等线"/>
          <w:lang w:eastAsia="zh-CN"/>
        </w:rPr>
        <w:t xml:space="preserve"> cannot fully cover the duration of GNSS measurement gap. As a result, in some cases, the existing IDC a</w:t>
      </w:r>
      <w:r w:rsidRPr="00DB1B9C">
        <w:rPr>
          <w:rFonts w:eastAsia="等线"/>
          <w:lang w:eastAsia="zh-CN"/>
        </w:rPr>
        <w:t>utonomous denial solution</w:t>
      </w:r>
      <w:r>
        <w:rPr>
          <w:rFonts w:eastAsia="等线"/>
          <w:lang w:eastAsia="zh-CN"/>
        </w:rPr>
        <w:t xml:space="preserve"> cannot completely resolve the IDC issue. To this end, RAN2 may consider doing some enhancements for the IDC a</w:t>
      </w:r>
      <w:r w:rsidRPr="00DB1B9C">
        <w:rPr>
          <w:rFonts w:eastAsia="等线"/>
          <w:lang w:eastAsia="zh-CN"/>
        </w:rPr>
        <w:t>utonomous denial</w:t>
      </w:r>
      <w:r>
        <w:rPr>
          <w:rFonts w:eastAsia="等线"/>
          <w:lang w:eastAsia="zh-CN"/>
        </w:rPr>
        <w:t xml:space="preserve"> solution in TEI19 and further check with RAN4 whether introducing extended values for </w:t>
      </w:r>
      <w:r w:rsidRPr="00F05DB1">
        <w:rPr>
          <w:rFonts w:eastAsia="等线"/>
          <w:lang w:eastAsia="zh-CN"/>
        </w:rPr>
        <w:t>TDM</w:t>
      </w:r>
      <w:r>
        <w:rPr>
          <w:rFonts w:eastAsia="等线"/>
          <w:lang w:eastAsia="zh-CN"/>
        </w:rPr>
        <w:t xml:space="preserve"> a</w:t>
      </w:r>
      <w:r w:rsidRPr="00DB1B9C">
        <w:rPr>
          <w:rFonts w:eastAsia="等线"/>
          <w:lang w:eastAsia="zh-CN"/>
        </w:rPr>
        <w:t>utonomous denial</w:t>
      </w:r>
      <w:r>
        <w:rPr>
          <w:rFonts w:eastAsia="等线"/>
          <w:lang w:eastAsia="zh-CN"/>
        </w:rPr>
        <w:t xml:space="preserve"> parameters is beneficial and sufficient for resolving the mentioned IDC issue.</w:t>
      </w:r>
    </w:p>
    <w:p w14:paraId="0691C01B" w14:textId="77777777" w:rsidR="00B60FE3" w:rsidRPr="002A7E82" w:rsidRDefault="00B60FE3" w:rsidP="00B6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A7E82">
        <w:rPr>
          <w:rFonts w:ascii="Courier New" w:eastAsia="Times New Roman" w:hAnsi="Courier New" w:cs="Courier New"/>
          <w:noProof/>
          <w:sz w:val="16"/>
          <w:lang w:eastAsia="en-GB"/>
        </w:rPr>
        <w:t xml:space="preserve">AutonomousDenialParameters-r18 ::=  </w:t>
      </w:r>
      <w:r w:rsidRPr="002A7E82">
        <w:rPr>
          <w:rFonts w:ascii="Courier New" w:eastAsia="Times New Roman" w:hAnsi="Courier New" w:cs="Courier New"/>
          <w:noProof/>
          <w:color w:val="993366"/>
          <w:sz w:val="16"/>
          <w:lang w:eastAsia="en-GB"/>
        </w:rPr>
        <w:t>SEQUENCE</w:t>
      </w:r>
      <w:r w:rsidRPr="002A7E82">
        <w:rPr>
          <w:rFonts w:ascii="Courier New" w:eastAsia="Times New Roman" w:hAnsi="Courier New" w:cs="Courier New"/>
          <w:noProof/>
          <w:sz w:val="16"/>
          <w:lang w:eastAsia="en-GB"/>
        </w:rPr>
        <w:t xml:space="preserve"> {</w:t>
      </w:r>
    </w:p>
    <w:p w14:paraId="20837D6A" w14:textId="77777777" w:rsidR="00B60FE3" w:rsidRPr="002A7E82" w:rsidRDefault="00B60FE3" w:rsidP="00B6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A7E82">
        <w:rPr>
          <w:rFonts w:ascii="Courier New" w:eastAsia="Times New Roman" w:hAnsi="Courier New" w:cs="Courier New"/>
          <w:noProof/>
          <w:sz w:val="16"/>
          <w:lang w:eastAsia="en-GB"/>
        </w:rPr>
        <w:t xml:space="preserve">    autonomousDenialSlots-r18           </w:t>
      </w:r>
      <w:r w:rsidRPr="002A7E82">
        <w:rPr>
          <w:rFonts w:ascii="Courier New" w:eastAsia="Times New Roman" w:hAnsi="Courier New" w:cs="Courier New"/>
          <w:noProof/>
          <w:color w:val="993366"/>
          <w:sz w:val="16"/>
          <w:lang w:eastAsia="en-GB"/>
        </w:rPr>
        <w:t>ENUMERATED</w:t>
      </w:r>
      <w:r w:rsidRPr="002A7E82">
        <w:rPr>
          <w:rFonts w:ascii="Courier New" w:eastAsia="Times New Roman" w:hAnsi="Courier New" w:cs="Courier New"/>
          <w:noProof/>
          <w:sz w:val="16"/>
          <w:lang w:eastAsia="en-GB"/>
        </w:rPr>
        <w:t xml:space="preserve"> {n2, n5, n10, n15, n20, n30, spare2, spare1},</w:t>
      </w:r>
    </w:p>
    <w:p w14:paraId="6F6F086C" w14:textId="77777777" w:rsidR="00B60FE3" w:rsidRPr="002A7E82" w:rsidRDefault="00B60FE3" w:rsidP="00B6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A7E82">
        <w:rPr>
          <w:rFonts w:ascii="Courier New" w:eastAsia="Times New Roman" w:hAnsi="Courier New" w:cs="Courier New"/>
          <w:noProof/>
          <w:sz w:val="16"/>
          <w:lang w:eastAsia="en-GB"/>
        </w:rPr>
        <w:t xml:space="preserve">    autonomousDenialValidity-r18        </w:t>
      </w:r>
      <w:r w:rsidRPr="002A7E82">
        <w:rPr>
          <w:rFonts w:ascii="Courier New" w:eastAsia="Times New Roman" w:hAnsi="Courier New" w:cs="Courier New"/>
          <w:noProof/>
          <w:color w:val="993366"/>
          <w:sz w:val="16"/>
          <w:lang w:eastAsia="en-GB"/>
        </w:rPr>
        <w:t>ENUMERATED</w:t>
      </w:r>
      <w:r w:rsidRPr="002A7E82">
        <w:rPr>
          <w:rFonts w:ascii="Courier New" w:eastAsia="Times New Roman" w:hAnsi="Courier New" w:cs="Courier New"/>
          <w:noProof/>
          <w:sz w:val="16"/>
          <w:lang w:eastAsia="en-GB"/>
        </w:rPr>
        <w:t xml:space="preserve"> {n200, n500, n1000, n2000}</w:t>
      </w:r>
    </w:p>
    <w:p w14:paraId="11A30AED" w14:textId="77777777" w:rsidR="00B60FE3" w:rsidRPr="002A7E82" w:rsidRDefault="00B60FE3" w:rsidP="00B6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A7E82">
        <w:rPr>
          <w:rFonts w:ascii="Courier New" w:eastAsia="Times New Roman" w:hAnsi="Courier New" w:cs="Courier New"/>
          <w:noProof/>
          <w:sz w:val="16"/>
          <w:lang w:eastAsia="en-GB"/>
        </w:rPr>
        <w:t>}</w:t>
      </w:r>
    </w:p>
    <w:p w14:paraId="2B743628" w14:textId="60B17065" w:rsidR="00B60FE3" w:rsidRDefault="00B60FE3" w:rsidP="006E63A7">
      <w:pPr>
        <w:adjustRightInd w:val="0"/>
        <w:snapToGrid w:val="0"/>
        <w:spacing w:before="120" w:after="120" w:line="240" w:lineRule="auto"/>
        <w:jc w:val="both"/>
        <w:rPr>
          <w:rFonts w:eastAsia="等线"/>
          <w:lang w:eastAsia="zh-CN"/>
        </w:rPr>
      </w:pPr>
      <w:r>
        <w:rPr>
          <w:rFonts w:eastAsia="等线" w:hint="eastAsia"/>
          <w:lang w:eastAsia="zh-CN"/>
        </w:rPr>
        <w:t>B</w:t>
      </w:r>
      <w:r>
        <w:rPr>
          <w:rFonts w:eastAsia="等线"/>
          <w:lang w:eastAsia="zh-CN"/>
        </w:rPr>
        <w:t xml:space="preserve">ased on the above, we </w:t>
      </w:r>
      <w:r w:rsidR="007B34C1">
        <w:rPr>
          <w:rFonts w:eastAsia="等线"/>
          <w:lang w:eastAsia="zh-CN"/>
        </w:rPr>
        <w:t xml:space="preserve">have the following observation and </w:t>
      </w:r>
      <w:r>
        <w:rPr>
          <w:rFonts w:eastAsia="等线"/>
          <w:lang w:eastAsia="zh-CN"/>
        </w:rPr>
        <w:t>propo</w:t>
      </w:r>
      <w:r w:rsidR="007B34C1">
        <w:rPr>
          <w:rFonts w:eastAsia="等线"/>
          <w:lang w:eastAsia="zh-CN"/>
        </w:rPr>
        <w:t>sals</w:t>
      </w:r>
      <w:r w:rsidR="009C0006">
        <w:rPr>
          <w:rFonts w:eastAsia="等线"/>
          <w:lang w:eastAsia="zh-CN"/>
        </w:rPr>
        <w:t>,</w:t>
      </w:r>
    </w:p>
    <w:p w14:paraId="1231B2AD" w14:textId="3181FAB9" w:rsidR="007B34C1" w:rsidRPr="009C3C76" w:rsidRDefault="007B34C1" w:rsidP="00EB6305">
      <w:pPr>
        <w:adjustRightInd w:val="0"/>
        <w:snapToGrid w:val="0"/>
        <w:spacing w:before="120" w:after="120" w:line="240" w:lineRule="auto"/>
        <w:jc w:val="both"/>
        <w:rPr>
          <w:rFonts w:eastAsia="等线"/>
          <w:b/>
          <w:lang w:eastAsia="zh-CN"/>
        </w:rPr>
      </w:pPr>
      <w:r w:rsidRPr="009C3C76">
        <w:rPr>
          <w:rFonts w:eastAsia="等线" w:hint="eastAsia"/>
          <w:b/>
          <w:lang w:eastAsia="zh-CN"/>
        </w:rPr>
        <w:t>O</w:t>
      </w:r>
      <w:r w:rsidRPr="009C3C76">
        <w:rPr>
          <w:rFonts w:eastAsia="等线"/>
          <w:b/>
          <w:lang w:eastAsia="zh-CN"/>
        </w:rPr>
        <w:t>bservation</w:t>
      </w:r>
      <w:r w:rsidR="00DE1B7B" w:rsidRPr="009C3C76">
        <w:rPr>
          <w:rFonts w:eastAsia="等线"/>
          <w:b/>
          <w:lang w:eastAsia="zh-CN"/>
        </w:rPr>
        <w:t xml:space="preserve">: </w:t>
      </w:r>
      <w:r w:rsidR="0097396C">
        <w:rPr>
          <w:rFonts w:eastAsia="等线"/>
          <w:b/>
          <w:lang w:eastAsia="zh-CN"/>
        </w:rPr>
        <w:t>T</w:t>
      </w:r>
      <w:r w:rsidR="008A76CF" w:rsidRPr="009C3C76">
        <w:rPr>
          <w:rFonts w:eastAsia="等线"/>
          <w:b/>
          <w:lang w:eastAsia="zh-CN"/>
        </w:rPr>
        <w:t xml:space="preserve">he candidate values </w:t>
      </w:r>
      <w:proofErr w:type="gramStart"/>
      <w:r w:rsidR="008A76CF" w:rsidRPr="009C3C76">
        <w:rPr>
          <w:rFonts w:eastAsia="等线"/>
          <w:b/>
          <w:lang w:eastAsia="zh-CN"/>
        </w:rPr>
        <w:t xml:space="preserve">of  </w:t>
      </w:r>
      <w:r w:rsidR="008A76CF" w:rsidRPr="008C304B">
        <w:rPr>
          <w:rFonts w:eastAsia="等线"/>
          <w:b/>
          <w:i/>
          <w:lang w:eastAsia="zh-CN"/>
        </w:rPr>
        <w:t>cyclelength</w:t>
      </w:r>
      <w:proofErr w:type="gramEnd"/>
      <w:r w:rsidR="008A76CF" w:rsidRPr="008C304B">
        <w:rPr>
          <w:rFonts w:eastAsia="等线"/>
          <w:b/>
          <w:i/>
          <w:lang w:eastAsia="zh-CN"/>
        </w:rPr>
        <w:t>-r18</w:t>
      </w:r>
      <w:r w:rsidR="008A76CF" w:rsidRPr="009C3C76">
        <w:rPr>
          <w:rFonts w:eastAsia="等线"/>
          <w:b/>
          <w:lang w:eastAsia="zh-CN"/>
        </w:rPr>
        <w:t xml:space="preserve">, </w:t>
      </w:r>
      <w:r w:rsidR="008A76CF" w:rsidRPr="008C304B">
        <w:rPr>
          <w:rFonts w:eastAsia="等线"/>
          <w:b/>
          <w:i/>
          <w:lang w:eastAsia="zh-CN"/>
        </w:rPr>
        <w:t>activeDuration-r18</w:t>
      </w:r>
      <w:r w:rsidR="008A76CF" w:rsidRPr="009C3C76">
        <w:rPr>
          <w:rFonts w:eastAsia="等线"/>
          <w:b/>
          <w:lang w:eastAsia="zh-CN"/>
        </w:rPr>
        <w:t>,</w:t>
      </w:r>
      <w:r w:rsidR="00B82B47" w:rsidRPr="009C3C76">
        <w:rPr>
          <w:rFonts w:eastAsia="等线"/>
          <w:b/>
          <w:lang w:eastAsia="zh-CN"/>
        </w:rPr>
        <w:t xml:space="preserve"> </w:t>
      </w:r>
      <w:r w:rsidR="00B82B47" w:rsidRPr="001A2662">
        <w:rPr>
          <w:rFonts w:eastAsia="等线"/>
          <w:b/>
          <w:i/>
          <w:lang w:eastAsia="zh-CN"/>
        </w:rPr>
        <w:t>autonomousDenialValidity</w:t>
      </w:r>
      <w:r w:rsidR="001A2662" w:rsidRPr="008C304B">
        <w:rPr>
          <w:rFonts w:eastAsia="等线"/>
          <w:b/>
          <w:i/>
          <w:lang w:eastAsia="zh-CN"/>
        </w:rPr>
        <w:t>-r18</w:t>
      </w:r>
      <w:r w:rsidR="00B82B47" w:rsidRPr="009C3C76">
        <w:rPr>
          <w:rFonts w:eastAsia="等线"/>
          <w:b/>
          <w:lang w:eastAsia="zh-CN"/>
        </w:rPr>
        <w:t>,</w:t>
      </w:r>
      <w:r w:rsidR="002855E0" w:rsidRPr="009C3C76">
        <w:rPr>
          <w:rFonts w:eastAsia="等线"/>
          <w:b/>
          <w:lang w:eastAsia="zh-CN"/>
        </w:rPr>
        <w:t xml:space="preserve"> </w:t>
      </w:r>
      <w:r w:rsidR="00B82B47" w:rsidRPr="009C3C76">
        <w:rPr>
          <w:rFonts w:eastAsia="等线"/>
          <w:b/>
          <w:lang w:eastAsia="zh-CN"/>
        </w:rPr>
        <w:t xml:space="preserve">and </w:t>
      </w:r>
      <w:r w:rsidR="00B82B47" w:rsidRPr="001A2662">
        <w:rPr>
          <w:rFonts w:eastAsia="等线"/>
          <w:b/>
          <w:i/>
          <w:lang w:eastAsia="zh-CN"/>
        </w:rPr>
        <w:t>autonomousDenialSlots</w:t>
      </w:r>
      <w:r w:rsidR="001A2662" w:rsidRPr="008C304B">
        <w:rPr>
          <w:rFonts w:eastAsia="等线"/>
          <w:b/>
          <w:i/>
          <w:lang w:eastAsia="zh-CN"/>
        </w:rPr>
        <w:t>-r18</w:t>
      </w:r>
      <w:r w:rsidR="00B82B47" w:rsidRPr="009C3C76">
        <w:rPr>
          <w:rFonts w:eastAsia="等线"/>
          <w:b/>
          <w:lang w:eastAsia="zh-CN"/>
        </w:rPr>
        <w:t xml:space="preserve"> </w:t>
      </w:r>
      <w:r w:rsidR="008A76CF" w:rsidRPr="009C3C76">
        <w:rPr>
          <w:rFonts w:eastAsia="等线"/>
          <w:b/>
          <w:lang w:eastAsia="zh-CN"/>
        </w:rPr>
        <w:t>seem a bit small for</w:t>
      </w:r>
      <w:r w:rsidR="0093194D" w:rsidRPr="009C3C76">
        <w:rPr>
          <w:rFonts w:eastAsia="等线"/>
          <w:b/>
          <w:lang w:eastAsia="zh-CN"/>
        </w:rPr>
        <w:t xml:space="preserve"> </w:t>
      </w:r>
      <w:r w:rsidR="005B58BD" w:rsidRPr="009C3C76">
        <w:rPr>
          <w:rFonts w:eastAsia="等线"/>
          <w:b/>
          <w:lang w:eastAsia="zh-CN"/>
        </w:rPr>
        <w:t xml:space="preserve">representing the </w:t>
      </w:r>
      <w:r w:rsidR="008A76CF" w:rsidRPr="009C3C76">
        <w:rPr>
          <w:rFonts w:eastAsia="等线"/>
          <w:b/>
          <w:lang w:eastAsia="zh-CN"/>
        </w:rPr>
        <w:t>GNSS implementation.</w:t>
      </w:r>
    </w:p>
    <w:p w14:paraId="5699E831" w14:textId="2BCF4CBA" w:rsidR="008804ED" w:rsidRPr="006C0395" w:rsidRDefault="008804ED" w:rsidP="005E1D50">
      <w:pPr>
        <w:adjustRightInd w:val="0"/>
        <w:snapToGrid w:val="0"/>
        <w:spacing w:before="120" w:after="12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6C0395">
        <w:rPr>
          <w:rFonts w:eastAsia="等线"/>
          <w:b/>
          <w:lang w:eastAsia="zh-CN"/>
        </w:rPr>
        <w:t xml:space="preserve">: For simultaneous operation between GNSS and NR NTN, RAN2 </w:t>
      </w:r>
      <w:r>
        <w:rPr>
          <w:rFonts w:eastAsia="等线"/>
          <w:b/>
          <w:lang w:eastAsia="zh-CN"/>
        </w:rPr>
        <w:t>concludes</w:t>
      </w:r>
      <w:r w:rsidRPr="006C0395">
        <w:rPr>
          <w:rFonts w:eastAsia="等线"/>
          <w:b/>
          <w:lang w:eastAsia="zh-CN"/>
        </w:rPr>
        <w:t xml:space="preserve"> that enhancement to the existing IDC </w:t>
      </w:r>
      <w:r>
        <w:rPr>
          <w:rFonts w:eastAsia="等线"/>
          <w:b/>
          <w:lang w:eastAsia="zh-CN"/>
        </w:rPr>
        <w:t>T</w:t>
      </w:r>
      <w:r w:rsidRPr="006C0395">
        <w:rPr>
          <w:rFonts w:eastAsia="等线"/>
          <w:b/>
          <w:lang w:eastAsia="zh-CN"/>
        </w:rPr>
        <w:t>DM solution</w:t>
      </w:r>
      <w:r>
        <w:rPr>
          <w:rFonts w:eastAsia="等线"/>
          <w:b/>
          <w:lang w:eastAsia="zh-CN"/>
        </w:rPr>
        <w:t xml:space="preserve"> </w:t>
      </w:r>
      <w:r w:rsidR="00B60FE3">
        <w:rPr>
          <w:rFonts w:eastAsia="等线"/>
          <w:b/>
          <w:lang w:eastAsia="zh-CN"/>
        </w:rPr>
        <w:t xml:space="preserve">or </w:t>
      </w:r>
      <w:r w:rsidR="00B60FE3" w:rsidRPr="006C0395">
        <w:rPr>
          <w:rFonts w:eastAsia="等线"/>
          <w:b/>
          <w:lang w:eastAsia="zh-CN"/>
        </w:rPr>
        <w:t xml:space="preserve">IDC </w:t>
      </w:r>
      <w:bookmarkStart w:id="12" w:name="OLE_LINK57"/>
      <w:bookmarkStart w:id="13" w:name="OLE_LINK58"/>
      <w:r w:rsidR="00B60FE3">
        <w:rPr>
          <w:rFonts w:eastAsia="等线"/>
          <w:b/>
          <w:lang w:eastAsia="zh-CN"/>
        </w:rPr>
        <w:t>a</w:t>
      </w:r>
      <w:r w:rsidR="00B60FE3" w:rsidRPr="00F447FD">
        <w:rPr>
          <w:rFonts w:eastAsia="等线"/>
          <w:b/>
          <w:lang w:eastAsia="zh-CN"/>
        </w:rPr>
        <w:t>utonomous denial</w:t>
      </w:r>
      <w:bookmarkEnd w:id="12"/>
      <w:bookmarkEnd w:id="13"/>
      <w:r w:rsidR="00B60FE3" w:rsidRPr="006C0395">
        <w:rPr>
          <w:rFonts w:eastAsia="等线"/>
          <w:b/>
          <w:lang w:eastAsia="zh-CN"/>
        </w:rPr>
        <w:t xml:space="preserve"> solution</w:t>
      </w:r>
      <w:r w:rsidR="00B60FE3">
        <w:rPr>
          <w:rFonts w:eastAsia="等线"/>
          <w:b/>
          <w:lang w:eastAsia="zh-CN"/>
        </w:rPr>
        <w:t xml:space="preserve"> </w:t>
      </w:r>
      <w:r>
        <w:rPr>
          <w:rFonts w:eastAsia="等线"/>
          <w:b/>
          <w:lang w:eastAsia="zh-CN"/>
        </w:rPr>
        <w:t xml:space="preserve">is not </w:t>
      </w:r>
      <w:r w:rsidR="00A5000F" w:rsidRPr="00A701EC">
        <w:rPr>
          <w:rFonts w:eastAsia="等线"/>
          <w:b/>
          <w:lang w:eastAsia="zh-CN"/>
        </w:rPr>
        <w:t>considered in Rel-18</w:t>
      </w:r>
      <w:r w:rsidRPr="006C0395">
        <w:rPr>
          <w:rFonts w:eastAsia="等线"/>
          <w:b/>
          <w:lang w:eastAsia="zh-CN"/>
        </w:rPr>
        <w:t>.</w:t>
      </w:r>
    </w:p>
    <w:p w14:paraId="0CB77AB6" w14:textId="6FE882FE" w:rsidR="00540B83" w:rsidRDefault="008804ED" w:rsidP="00B858FA">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sidR="005E1D50">
        <w:rPr>
          <w:rFonts w:eastAsia="等线"/>
          <w:b/>
          <w:lang w:eastAsia="zh-CN"/>
        </w:rPr>
        <w:t>3</w:t>
      </w:r>
      <w:r w:rsidRPr="006C0395">
        <w:rPr>
          <w:rFonts w:eastAsia="等线"/>
          <w:b/>
          <w:lang w:eastAsia="zh-CN"/>
        </w:rPr>
        <w:t xml:space="preserve">: For simultaneous operation between GNSS and NR NTN, </w:t>
      </w:r>
      <w:r w:rsidR="0075080D">
        <w:rPr>
          <w:rFonts w:eastAsia="等线" w:hint="eastAsia"/>
          <w:b/>
          <w:lang w:eastAsia="zh-CN"/>
        </w:rPr>
        <w:t>R</w:t>
      </w:r>
      <w:r w:rsidR="0075080D">
        <w:rPr>
          <w:rFonts w:eastAsia="等线"/>
          <w:b/>
          <w:lang w:eastAsia="zh-CN"/>
        </w:rPr>
        <w:t xml:space="preserve">AN2 can work on </w:t>
      </w:r>
      <w:r w:rsidR="00260D4D">
        <w:rPr>
          <w:rFonts w:eastAsia="等线"/>
          <w:b/>
          <w:lang w:eastAsia="zh-CN"/>
        </w:rPr>
        <w:t xml:space="preserve">value range extension </w:t>
      </w:r>
      <w:r w:rsidR="003072DC">
        <w:rPr>
          <w:rFonts w:eastAsia="等线"/>
          <w:b/>
          <w:lang w:eastAsia="zh-CN"/>
        </w:rPr>
        <w:t xml:space="preserve">of </w:t>
      </w:r>
      <w:r w:rsidR="003072DC" w:rsidRPr="003C064C">
        <w:rPr>
          <w:rFonts w:eastAsia="等线"/>
          <w:b/>
          <w:lang w:eastAsia="zh-CN"/>
        </w:rPr>
        <w:t>TDM assistance parameters</w:t>
      </w:r>
      <w:r w:rsidR="00094E82">
        <w:rPr>
          <w:rFonts w:eastAsia="等线"/>
          <w:b/>
          <w:lang w:eastAsia="zh-CN"/>
        </w:rPr>
        <w:t xml:space="preserve"> or a</w:t>
      </w:r>
      <w:r w:rsidR="00094E82" w:rsidRPr="00F447FD">
        <w:rPr>
          <w:rFonts w:eastAsia="等线"/>
          <w:b/>
          <w:lang w:eastAsia="zh-CN"/>
        </w:rPr>
        <w:t>utonomous denial</w:t>
      </w:r>
      <w:r w:rsidR="00094E82" w:rsidRPr="003C064C">
        <w:rPr>
          <w:rFonts w:eastAsia="等线"/>
          <w:b/>
          <w:lang w:eastAsia="zh-CN"/>
        </w:rPr>
        <w:t xml:space="preserve"> parameters</w:t>
      </w:r>
      <w:r w:rsidR="003072DC" w:rsidRPr="003C064C">
        <w:rPr>
          <w:rFonts w:eastAsia="等线"/>
          <w:b/>
          <w:lang w:eastAsia="zh-CN"/>
        </w:rPr>
        <w:t xml:space="preserve"> as part of TEI19 work</w:t>
      </w:r>
      <w:r w:rsidR="003C064C">
        <w:rPr>
          <w:rFonts w:eastAsia="等线"/>
          <w:b/>
          <w:lang w:eastAsia="zh-CN"/>
        </w:rPr>
        <w:t xml:space="preserve"> (check with RAN4 whether value range extension</w:t>
      </w:r>
      <w:r w:rsidR="00B858FA">
        <w:rPr>
          <w:rFonts w:eastAsia="等线"/>
          <w:b/>
          <w:lang w:eastAsia="zh-CN"/>
        </w:rPr>
        <w:t xml:space="preserve"> is </w:t>
      </w:r>
      <w:r w:rsidR="00B858FA" w:rsidRPr="00B858FA">
        <w:rPr>
          <w:rFonts w:eastAsia="等线"/>
          <w:b/>
          <w:lang w:eastAsia="zh-CN"/>
        </w:rPr>
        <w:t>beneficial and sufficient</w:t>
      </w:r>
      <w:r w:rsidR="003C064C">
        <w:rPr>
          <w:rFonts w:eastAsia="等线"/>
          <w:b/>
          <w:lang w:eastAsia="zh-CN"/>
        </w:rPr>
        <w:t>)</w:t>
      </w:r>
      <w:r w:rsidR="003072DC" w:rsidRPr="003C064C">
        <w:rPr>
          <w:rFonts w:eastAsia="等线"/>
          <w:b/>
          <w:lang w:eastAsia="zh-CN"/>
        </w:rPr>
        <w:t>.</w:t>
      </w:r>
    </w:p>
    <w:p w14:paraId="4DEB5DB3" w14:textId="1C74F8C6" w:rsidR="00C27591" w:rsidRDefault="006565DA" w:rsidP="00C27591">
      <w:pPr>
        <w:pStyle w:val="1"/>
        <w:spacing w:line="240" w:lineRule="auto"/>
      </w:pPr>
      <w:r>
        <w:t>3</w:t>
      </w:r>
      <w:r w:rsidR="00C27591">
        <w:t xml:space="preserve"> Conclusion</w:t>
      </w:r>
    </w:p>
    <w:p w14:paraId="547B9F24" w14:textId="3AE70A1E"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C8377E" w:rsidRPr="00EE081F">
        <w:rPr>
          <w:rFonts w:ascii="Times New Roman" w:eastAsia="宋体" w:hAnsi="Times New Roman"/>
          <w:lang w:eastAsia="zh-CN"/>
        </w:rPr>
        <w:t xml:space="preserve"> provided</w:t>
      </w:r>
      <w:r w:rsidR="006C2D4C">
        <w:rPr>
          <w:rFonts w:ascii="Times New Roman" w:eastAsia="宋体" w:hAnsi="Times New Roman"/>
          <w:lang w:eastAsia="zh-CN"/>
        </w:rPr>
        <w:t xml:space="preserve"> our </w:t>
      </w:r>
      <w:r w:rsidR="00C8377E" w:rsidRPr="00C8377E">
        <w:rPr>
          <w:rFonts w:ascii="Times New Roman" w:eastAsia="宋体" w:hAnsi="Times New Roman"/>
          <w:lang w:eastAsia="zh-CN"/>
        </w:rPr>
        <w:t>understanding of IDC solutions for the support of</w:t>
      </w:r>
      <w:r w:rsidR="00C8377E" w:rsidRPr="00EE081F">
        <w:rPr>
          <w:rFonts w:ascii="Times New Roman" w:eastAsia="宋体" w:hAnsi="Times New Roman"/>
          <w:lang w:eastAsia="zh-CN"/>
        </w:rPr>
        <w:t xml:space="preserve"> s</w:t>
      </w:r>
      <w:r w:rsidR="00C8377E" w:rsidRPr="00C8377E">
        <w:rPr>
          <w:rFonts w:ascii="Times New Roman" w:eastAsia="宋体" w:hAnsi="Times New Roman"/>
          <w:lang w:eastAsia="zh-CN"/>
        </w:rPr>
        <w:t>imultaneous operation between GNSS and NR NT</w:t>
      </w:r>
      <w:r w:rsidR="002C048C">
        <w:rPr>
          <w:rFonts w:ascii="Times New Roman" w:eastAsia="宋体" w:hAnsi="Times New Roman"/>
          <w:lang w:eastAsia="zh-CN"/>
        </w:rPr>
        <w: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5A4F9B">
        <w:rPr>
          <w:rFonts w:ascii="Times New Roman" w:eastAsia="宋体" w:hAnsi="Times New Roman"/>
          <w:lang w:eastAsia="zh-CN"/>
        </w:rPr>
        <w:t xml:space="preserve"> observation and </w:t>
      </w:r>
      <w:r w:rsidR="002E25A3" w:rsidRPr="006B6F27">
        <w:rPr>
          <w:rFonts w:ascii="Times New Roman" w:eastAsia="宋体" w:hAnsi="Times New Roman"/>
          <w:lang w:eastAsia="zh-CN"/>
        </w:rPr>
        <w:t>proposals</w:t>
      </w:r>
      <w:r w:rsidR="00D925FC">
        <w:rPr>
          <w:rFonts w:ascii="Times New Roman" w:eastAsia="宋体" w:hAnsi="Times New Roman"/>
          <w:lang w:eastAsia="zh-CN"/>
        </w:rPr>
        <w:t>,</w:t>
      </w:r>
    </w:p>
    <w:p w14:paraId="3AEAEE7A" w14:textId="017BAE06" w:rsidR="00631424" w:rsidRPr="00631424" w:rsidRDefault="00FA43E5" w:rsidP="00DE6151">
      <w:pPr>
        <w:pStyle w:val="aa"/>
        <w:spacing w:before="120" w:line="240" w:lineRule="auto"/>
        <w:jc w:val="both"/>
        <w:rPr>
          <w:rFonts w:ascii="Times New Roman" w:eastAsia="宋体" w:hAnsi="Times New Roman"/>
          <w:b/>
          <w:i/>
          <w:sz w:val="13"/>
          <w:u w:val="single"/>
          <w:lang w:eastAsia="zh-CN"/>
        </w:rPr>
      </w:pPr>
      <w:r>
        <w:rPr>
          <w:rFonts w:ascii="Times New Roman" w:hAnsi="Times New Roman"/>
          <w:b/>
          <w:i/>
          <w:u w:val="single"/>
        </w:rPr>
        <w:t>FDM solution</w:t>
      </w:r>
      <w:r w:rsidR="00631424" w:rsidRPr="00402B7E">
        <w:rPr>
          <w:rFonts w:ascii="Times New Roman" w:hAnsi="Times New Roman"/>
          <w:b/>
          <w:u w:val="single"/>
        </w:rPr>
        <w:t>:</w:t>
      </w:r>
    </w:p>
    <w:p w14:paraId="455EF706" w14:textId="77777777" w:rsidR="00BF54AF" w:rsidRPr="006C0395" w:rsidRDefault="00BF54AF" w:rsidP="002862CE">
      <w:pPr>
        <w:adjustRightInd w:val="0"/>
        <w:snapToGrid w:val="0"/>
        <w:spacing w:before="120" w:after="120" w:line="240" w:lineRule="auto"/>
        <w:jc w:val="both"/>
        <w:rPr>
          <w:rFonts w:eastAsia="等线"/>
          <w:b/>
          <w:lang w:eastAsia="zh-CN"/>
        </w:rPr>
      </w:pPr>
      <w:bookmarkStart w:id="14" w:name="_GoBack"/>
      <w:r w:rsidRPr="006C0395">
        <w:rPr>
          <w:rFonts w:eastAsia="等线"/>
          <w:b/>
          <w:lang w:eastAsia="zh-CN"/>
        </w:rPr>
        <w:t xml:space="preserve">Proposal 1: For simultaneous operation between GNSS and NR NTN, RAN2 </w:t>
      </w:r>
      <w:r>
        <w:rPr>
          <w:rFonts w:eastAsia="等线"/>
          <w:b/>
          <w:lang w:eastAsia="zh-CN"/>
        </w:rPr>
        <w:t>concludes</w:t>
      </w:r>
      <w:r w:rsidRPr="006C0395">
        <w:rPr>
          <w:rFonts w:eastAsia="等线"/>
          <w:b/>
          <w:lang w:eastAsia="zh-CN"/>
        </w:rPr>
        <w:t xml:space="preserve"> that </w:t>
      </w:r>
      <w:r w:rsidRPr="006C0395">
        <w:rPr>
          <w:rFonts w:eastAsia="等线" w:hint="eastAsia"/>
          <w:b/>
          <w:lang w:eastAsia="zh-CN"/>
        </w:rPr>
        <w:t>it</w:t>
      </w:r>
      <w:r w:rsidRPr="006C0395">
        <w:rPr>
          <w:rFonts w:eastAsia="等线"/>
          <w:b/>
          <w:lang w:eastAsia="zh-CN"/>
        </w:rPr>
        <w:t xml:space="preserve"> is not necessary to consider any enhancement to the existing IDC FDM solution.</w:t>
      </w:r>
      <w:bookmarkEnd w:id="14"/>
    </w:p>
    <w:p w14:paraId="4F7A5B7F" w14:textId="241507C2" w:rsidR="00E14270" w:rsidRDefault="00E14270" w:rsidP="00032186">
      <w:pPr>
        <w:spacing w:after="120" w:line="240" w:lineRule="auto"/>
        <w:jc w:val="both"/>
        <w:rPr>
          <w:rFonts w:eastAsia="宋体"/>
          <w:b/>
          <w:lang w:eastAsia="zh-CN"/>
        </w:rPr>
      </w:pPr>
    </w:p>
    <w:p w14:paraId="267A02B9" w14:textId="1C534432" w:rsidR="006E0373" w:rsidRDefault="004F72CD" w:rsidP="006E0373">
      <w:pPr>
        <w:pStyle w:val="aa"/>
        <w:spacing w:before="120" w:line="240" w:lineRule="auto"/>
        <w:jc w:val="both"/>
        <w:rPr>
          <w:rFonts w:ascii="Times New Roman" w:hAnsi="Times New Roman"/>
          <w:b/>
          <w:u w:val="single"/>
        </w:rPr>
      </w:pPr>
      <w:r>
        <w:rPr>
          <w:rFonts w:ascii="Times New Roman" w:hAnsi="Times New Roman"/>
          <w:b/>
          <w:i/>
          <w:u w:val="single"/>
        </w:rPr>
        <w:t>TDM solution</w:t>
      </w:r>
      <w:r w:rsidR="006E0373">
        <w:rPr>
          <w:rFonts w:ascii="Times New Roman" w:hAnsi="Times New Roman"/>
          <w:b/>
          <w:i/>
          <w:u w:val="single"/>
        </w:rPr>
        <w:t xml:space="preserve"> </w:t>
      </w:r>
      <w:r w:rsidR="006E0373">
        <w:rPr>
          <w:rFonts w:ascii="Times New Roman" w:hAnsi="Times New Roman"/>
          <w:b/>
          <w:u w:val="single"/>
        </w:rPr>
        <w:t xml:space="preserve">&amp; </w:t>
      </w:r>
      <w:r w:rsidR="006E0373">
        <w:rPr>
          <w:rFonts w:ascii="Times New Roman" w:hAnsi="Times New Roman"/>
          <w:b/>
          <w:i/>
          <w:u w:val="single"/>
        </w:rPr>
        <w:t>Autonomous denial solution</w:t>
      </w:r>
      <w:r w:rsidR="006E0373" w:rsidRPr="00402B7E">
        <w:rPr>
          <w:rFonts w:ascii="Times New Roman" w:hAnsi="Times New Roman"/>
          <w:b/>
          <w:u w:val="single"/>
        </w:rPr>
        <w:t>:</w:t>
      </w:r>
    </w:p>
    <w:p w14:paraId="0CAD9D69" w14:textId="6E9E826D" w:rsidR="00744101" w:rsidRPr="009C3C76" w:rsidRDefault="00744101" w:rsidP="00744101">
      <w:pPr>
        <w:adjustRightInd w:val="0"/>
        <w:snapToGrid w:val="0"/>
        <w:spacing w:before="120" w:after="120" w:line="240" w:lineRule="auto"/>
        <w:jc w:val="both"/>
        <w:rPr>
          <w:rFonts w:eastAsia="等线"/>
          <w:b/>
          <w:lang w:eastAsia="zh-CN"/>
        </w:rPr>
      </w:pPr>
      <w:r w:rsidRPr="009C3C76">
        <w:rPr>
          <w:rFonts w:eastAsia="等线" w:hint="eastAsia"/>
          <w:b/>
          <w:lang w:eastAsia="zh-CN"/>
        </w:rPr>
        <w:t>O</w:t>
      </w:r>
      <w:r w:rsidRPr="009C3C76">
        <w:rPr>
          <w:rFonts w:eastAsia="等线"/>
          <w:b/>
          <w:lang w:eastAsia="zh-CN"/>
        </w:rPr>
        <w:t xml:space="preserve">bservation: </w:t>
      </w:r>
      <w:r w:rsidR="00246FA5">
        <w:rPr>
          <w:rFonts w:eastAsia="等线"/>
          <w:b/>
          <w:lang w:eastAsia="zh-CN"/>
        </w:rPr>
        <w:t>T</w:t>
      </w:r>
      <w:r w:rsidRPr="009C3C76">
        <w:rPr>
          <w:rFonts w:eastAsia="等线"/>
          <w:b/>
          <w:lang w:eastAsia="zh-CN"/>
        </w:rPr>
        <w:t xml:space="preserve">he candidate values </w:t>
      </w:r>
      <w:proofErr w:type="gramStart"/>
      <w:r w:rsidRPr="009C3C76">
        <w:rPr>
          <w:rFonts w:eastAsia="等线"/>
          <w:b/>
          <w:lang w:eastAsia="zh-CN"/>
        </w:rPr>
        <w:t xml:space="preserve">of  </w:t>
      </w:r>
      <w:r w:rsidRPr="008C304B">
        <w:rPr>
          <w:rFonts w:eastAsia="等线"/>
          <w:b/>
          <w:i/>
          <w:lang w:eastAsia="zh-CN"/>
        </w:rPr>
        <w:t>cyclelength</w:t>
      </w:r>
      <w:proofErr w:type="gramEnd"/>
      <w:r w:rsidRPr="008C304B">
        <w:rPr>
          <w:rFonts w:eastAsia="等线"/>
          <w:b/>
          <w:i/>
          <w:lang w:eastAsia="zh-CN"/>
        </w:rPr>
        <w:t>-r18</w:t>
      </w:r>
      <w:r w:rsidRPr="009C3C76">
        <w:rPr>
          <w:rFonts w:eastAsia="等线"/>
          <w:b/>
          <w:lang w:eastAsia="zh-CN"/>
        </w:rPr>
        <w:t xml:space="preserve">, </w:t>
      </w:r>
      <w:r w:rsidRPr="008C304B">
        <w:rPr>
          <w:rFonts w:eastAsia="等线"/>
          <w:b/>
          <w:i/>
          <w:lang w:eastAsia="zh-CN"/>
        </w:rPr>
        <w:t>activeDuration-r18</w:t>
      </w:r>
      <w:r w:rsidRPr="009C3C76">
        <w:rPr>
          <w:rFonts w:eastAsia="等线"/>
          <w:b/>
          <w:lang w:eastAsia="zh-CN"/>
        </w:rPr>
        <w:t xml:space="preserve">, </w:t>
      </w:r>
      <w:r w:rsidRPr="001A2662">
        <w:rPr>
          <w:rFonts w:eastAsia="等线"/>
          <w:b/>
          <w:i/>
          <w:lang w:eastAsia="zh-CN"/>
        </w:rPr>
        <w:t>autonomousDenialValidity</w:t>
      </w:r>
      <w:r w:rsidRPr="008C304B">
        <w:rPr>
          <w:rFonts w:eastAsia="等线"/>
          <w:b/>
          <w:i/>
          <w:lang w:eastAsia="zh-CN"/>
        </w:rPr>
        <w:t>-r18</w:t>
      </w:r>
      <w:r w:rsidRPr="009C3C76">
        <w:rPr>
          <w:rFonts w:eastAsia="等线"/>
          <w:b/>
          <w:lang w:eastAsia="zh-CN"/>
        </w:rPr>
        <w:t xml:space="preserve">, and </w:t>
      </w:r>
      <w:r w:rsidRPr="001A2662">
        <w:rPr>
          <w:rFonts w:eastAsia="等线"/>
          <w:b/>
          <w:i/>
          <w:lang w:eastAsia="zh-CN"/>
        </w:rPr>
        <w:t>autonomousDenialSlots</w:t>
      </w:r>
      <w:r w:rsidRPr="008C304B">
        <w:rPr>
          <w:rFonts w:eastAsia="等线"/>
          <w:b/>
          <w:i/>
          <w:lang w:eastAsia="zh-CN"/>
        </w:rPr>
        <w:t>-r18</w:t>
      </w:r>
      <w:r w:rsidRPr="009C3C76">
        <w:rPr>
          <w:rFonts w:eastAsia="等线"/>
          <w:b/>
          <w:lang w:eastAsia="zh-CN"/>
        </w:rPr>
        <w:t xml:space="preserve"> seem a bit small for representing the GNSS implementation.</w:t>
      </w:r>
    </w:p>
    <w:p w14:paraId="499A52AD" w14:textId="77777777" w:rsidR="006E0373" w:rsidRPr="006C0395" w:rsidRDefault="006E0373" w:rsidP="006E0373">
      <w:pPr>
        <w:adjustRightInd w:val="0"/>
        <w:snapToGrid w:val="0"/>
        <w:spacing w:before="120" w:after="120" w:line="240" w:lineRule="auto"/>
        <w:jc w:val="both"/>
        <w:rPr>
          <w:rFonts w:eastAsia="等线"/>
          <w:b/>
          <w:lang w:eastAsia="zh-CN"/>
        </w:rPr>
      </w:pPr>
      <w:r w:rsidRPr="006C0395">
        <w:rPr>
          <w:rFonts w:eastAsia="等线"/>
          <w:b/>
          <w:lang w:eastAsia="zh-CN"/>
        </w:rPr>
        <w:lastRenderedPageBreak/>
        <w:t xml:space="preserve">Proposal </w:t>
      </w:r>
      <w:r>
        <w:rPr>
          <w:rFonts w:eastAsia="等线"/>
          <w:b/>
          <w:lang w:eastAsia="zh-CN"/>
        </w:rPr>
        <w:t>2</w:t>
      </w:r>
      <w:r w:rsidRPr="006C0395">
        <w:rPr>
          <w:rFonts w:eastAsia="等线"/>
          <w:b/>
          <w:lang w:eastAsia="zh-CN"/>
        </w:rPr>
        <w:t xml:space="preserve">: For simultaneous operation between GNSS and NR NTN, RAN2 </w:t>
      </w:r>
      <w:r>
        <w:rPr>
          <w:rFonts w:eastAsia="等线"/>
          <w:b/>
          <w:lang w:eastAsia="zh-CN"/>
        </w:rPr>
        <w:t>concludes</w:t>
      </w:r>
      <w:r w:rsidRPr="006C0395">
        <w:rPr>
          <w:rFonts w:eastAsia="等线"/>
          <w:b/>
          <w:lang w:eastAsia="zh-CN"/>
        </w:rPr>
        <w:t xml:space="preserve"> that enhancement to the existing IDC </w:t>
      </w:r>
      <w:r>
        <w:rPr>
          <w:rFonts w:eastAsia="等线"/>
          <w:b/>
          <w:lang w:eastAsia="zh-CN"/>
        </w:rPr>
        <w:t>T</w:t>
      </w:r>
      <w:r w:rsidRPr="006C0395">
        <w:rPr>
          <w:rFonts w:eastAsia="等线"/>
          <w:b/>
          <w:lang w:eastAsia="zh-CN"/>
        </w:rPr>
        <w:t>DM solution</w:t>
      </w:r>
      <w:r>
        <w:rPr>
          <w:rFonts w:eastAsia="等线"/>
          <w:b/>
          <w:lang w:eastAsia="zh-CN"/>
        </w:rPr>
        <w:t xml:space="preserve"> or </w:t>
      </w:r>
      <w:r w:rsidRPr="006C0395">
        <w:rPr>
          <w:rFonts w:eastAsia="等线"/>
          <w:b/>
          <w:lang w:eastAsia="zh-CN"/>
        </w:rPr>
        <w:t xml:space="preserve">IDC </w:t>
      </w:r>
      <w:r>
        <w:rPr>
          <w:rFonts w:eastAsia="等线"/>
          <w:b/>
          <w:lang w:eastAsia="zh-CN"/>
        </w:rPr>
        <w:t>a</w:t>
      </w:r>
      <w:r w:rsidRPr="00F447FD">
        <w:rPr>
          <w:rFonts w:eastAsia="等线"/>
          <w:b/>
          <w:lang w:eastAsia="zh-CN"/>
        </w:rPr>
        <w:t>utonomous denial</w:t>
      </w:r>
      <w:r w:rsidRPr="006C0395">
        <w:rPr>
          <w:rFonts w:eastAsia="等线"/>
          <w:b/>
          <w:lang w:eastAsia="zh-CN"/>
        </w:rPr>
        <w:t xml:space="preserve"> solution</w:t>
      </w:r>
      <w:r>
        <w:rPr>
          <w:rFonts w:eastAsia="等线"/>
          <w:b/>
          <w:lang w:eastAsia="zh-CN"/>
        </w:rPr>
        <w:t xml:space="preserve"> is not </w:t>
      </w:r>
      <w:r w:rsidRPr="00A701EC">
        <w:rPr>
          <w:rFonts w:eastAsia="等线"/>
          <w:b/>
          <w:lang w:eastAsia="zh-CN"/>
        </w:rPr>
        <w:t>considered in Rel-18</w:t>
      </w:r>
      <w:r w:rsidRPr="006C0395">
        <w:rPr>
          <w:rFonts w:eastAsia="等线"/>
          <w:b/>
          <w:lang w:eastAsia="zh-CN"/>
        </w:rPr>
        <w:t>.</w:t>
      </w:r>
    </w:p>
    <w:p w14:paraId="416BF094" w14:textId="3E0D84D7" w:rsidR="006E0373" w:rsidRPr="002862CE" w:rsidRDefault="006E0373" w:rsidP="002862CE">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Pr>
          <w:rFonts w:eastAsia="等线"/>
          <w:b/>
          <w:lang w:eastAsia="zh-CN"/>
        </w:rPr>
        <w:t>3</w:t>
      </w:r>
      <w:r w:rsidRPr="006C0395">
        <w:rPr>
          <w:rFonts w:eastAsia="等线"/>
          <w:b/>
          <w:lang w:eastAsia="zh-CN"/>
        </w:rPr>
        <w:t xml:space="preserve">: For simultaneous operation between GNSS and NR NTN, </w:t>
      </w:r>
      <w:r>
        <w:rPr>
          <w:rFonts w:eastAsia="等线" w:hint="eastAsia"/>
          <w:b/>
          <w:lang w:eastAsia="zh-CN"/>
        </w:rPr>
        <w:t>R</w:t>
      </w:r>
      <w:r>
        <w:rPr>
          <w:rFonts w:eastAsia="等线"/>
          <w:b/>
          <w:lang w:eastAsia="zh-CN"/>
        </w:rPr>
        <w:t xml:space="preserve">AN2 can work on value range extension of </w:t>
      </w:r>
      <w:r w:rsidRPr="003C064C">
        <w:rPr>
          <w:rFonts w:eastAsia="等线"/>
          <w:b/>
          <w:lang w:eastAsia="zh-CN"/>
        </w:rPr>
        <w:t>TDM assistance parameters</w:t>
      </w:r>
      <w:r>
        <w:rPr>
          <w:rFonts w:eastAsia="等线"/>
          <w:b/>
          <w:lang w:eastAsia="zh-CN"/>
        </w:rPr>
        <w:t xml:space="preserve"> or a</w:t>
      </w:r>
      <w:r w:rsidRPr="00F447FD">
        <w:rPr>
          <w:rFonts w:eastAsia="等线"/>
          <w:b/>
          <w:lang w:eastAsia="zh-CN"/>
        </w:rPr>
        <w:t>utonomous denial</w:t>
      </w:r>
      <w:r w:rsidRPr="003C064C">
        <w:rPr>
          <w:rFonts w:eastAsia="等线"/>
          <w:b/>
          <w:lang w:eastAsia="zh-CN"/>
        </w:rPr>
        <w:t xml:space="preserve"> parameters as part of TEI19 work</w:t>
      </w:r>
      <w:r>
        <w:rPr>
          <w:rFonts w:eastAsia="等线"/>
          <w:b/>
          <w:lang w:eastAsia="zh-CN"/>
        </w:rPr>
        <w:t xml:space="preserve"> (check with RAN4 whether value range extension is </w:t>
      </w:r>
      <w:r w:rsidRPr="00B858FA">
        <w:rPr>
          <w:rFonts w:eastAsia="等线"/>
          <w:b/>
          <w:lang w:eastAsia="zh-CN"/>
        </w:rPr>
        <w:t>beneficial and sufficient</w:t>
      </w:r>
      <w:r>
        <w:rPr>
          <w:rFonts w:eastAsia="等线"/>
          <w:b/>
          <w:lang w:eastAsia="zh-CN"/>
        </w:rPr>
        <w:t>)</w:t>
      </w:r>
      <w:r w:rsidRPr="003C064C">
        <w:rPr>
          <w:rFonts w:eastAsia="等线"/>
          <w:b/>
          <w:lang w:eastAsia="zh-CN"/>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51D732A8" w:rsidR="00EC7BFE"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bookmarkStart w:id="15" w:name="OLE_LINK53"/>
      <w:bookmarkStart w:id="16" w:name="OLE_LINK54"/>
      <w:r w:rsidR="00EB6248" w:rsidRPr="00811750">
        <w:rPr>
          <w:rFonts w:eastAsia="宋体"/>
          <w:lang w:eastAsia="zh-CN"/>
        </w:rPr>
        <w:t>R2-2</w:t>
      </w:r>
      <w:r w:rsidR="008113AC">
        <w:rPr>
          <w:rFonts w:eastAsia="宋体"/>
          <w:lang w:eastAsia="zh-CN"/>
        </w:rPr>
        <w:t>500</w:t>
      </w:r>
      <w:r w:rsidR="00EB6248" w:rsidRPr="00811750">
        <w:rPr>
          <w:rFonts w:eastAsia="宋体"/>
          <w:lang w:eastAsia="zh-CN"/>
        </w:rPr>
        <w:t>0</w:t>
      </w:r>
      <w:r w:rsidR="008113AC">
        <w:rPr>
          <w:rFonts w:eastAsia="宋体"/>
          <w:lang w:eastAsia="zh-CN"/>
        </w:rPr>
        <w:t>33</w:t>
      </w:r>
      <w:bookmarkEnd w:id="15"/>
      <w:bookmarkEnd w:id="16"/>
      <w:r w:rsidR="00EB6248" w:rsidRPr="00811750">
        <w:rPr>
          <w:rFonts w:eastAsia="宋体"/>
          <w:lang w:eastAsia="zh-CN"/>
        </w:rPr>
        <w:t xml:space="preserve">, </w:t>
      </w:r>
      <w:r w:rsidR="005D7461" w:rsidRPr="005D7461">
        <w:rPr>
          <w:rFonts w:eastAsia="宋体"/>
          <w:lang w:eastAsia="zh-CN"/>
        </w:rPr>
        <w:t>LS on simultaneous operation between GNSS and NR NTN</w:t>
      </w:r>
      <w:r w:rsidR="001252BA">
        <w:rPr>
          <w:rFonts w:eastAsia="宋体"/>
          <w:lang w:eastAsia="zh-CN"/>
        </w:rPr>
        <w:t>, RAN4</w:t>
      </w:r>
      <w:r w:rsidR="00D6329E">
        <w:rPr>
          <w:rFonts w:eastAsia="宋体"/>
          <w:lang w:eastAsia="zh-CN"/>
        </w:rPr>
        <w:t>.</w:t>
      </w:r>
    </w:p>
    <w:p w14:paraId="19CAF79D" w14:textId="56EB2D78" w:rsidR="006337EE" w:rsidRDefault="006337EE" w:rsidP="00DF2AED">
      <w:pPr>
        <w:spacing w:after="120" w:line="240" w:lineRule="auto"/>
        <w:rPr>
          <w:rFonts w:eastAsia="宋体"/>
          <w:lang w:eastAsia="zh-CN"/>
        </w:rPr>
      </w:pPr>
      <w:r>
        <w:rPr>
          <w:rFonts w:eastAsia="宋体" w:hint="eastAsia"/>
          <w:lang w:eastAsia="zh-CN"/>
        </w:rPr>
        <w:t>[</w:t>
      </w:r>
      <w:r>
        <w:rPr>
          <w:rFonts w:eastAsia="宋体"/>
          <w:lang w:eastAsia="zh-CN"/>
        </w:rPr>
        <w:t xml:space="preserve">2] </w:t>
      </w:r>
      <w:r w:rsidRPr="006337EE">
        <w:rPr>
          <w:rFonts w:eastAsia="宋体"/>
          <w:lang w:eastAsia="zh-CN"/>
        </w:rPr>
        <w:t>R4-2419063</w:t>
      </w:r>
      <w:r>
        <w:rPr>
          <w:rFonts w:eastAsia="宋体"/>
          <w:lang w:eastAsia="zh-CN"/>
        </w:rPr>
        <w:t xml:space="preserve">, </w:t>
      </w:r>
      <w:r w:rsidRPr="006337EE">
        <w:rPr>
          <w:rFonts w:eastAsia="宋体"/>
          <w:lang w:eastAsia="zh-CN"/>
        </w:rPr>
        <w:t>Discussion on the NR NTN simultaneous operation with GNSS</w:t>
      </w:r>
      <w:r w:rsidR="0048311B">
        <w:rPr>
          <w:rFonts w:eastAsia="宋体"/>
          <w:lang w:eastAsia="zh-CN"/>
        </w:rPr>
        <w:t xml:space="preserve">, </w:t>
      </w:r>
      <w:r w:rsidR="0048311B" w:rsidRPr="0048311B">
        <w:rPr>
          <w:rFonts w:eastAsia="宋体"/>
          <w:lang w:eastAsia="zh-CN"/>
        </w:rPr>
        <w:t>Huawei, HiSilicon</w:t>
      </w:r>
      <w:r w:rsidR="000A09C8">
        <w:rPr>
          <w:rFonts w:eastAsia="宋体"/>
          <w:lang w:eastAsia="zh-CN"/>
        </w:rPr>
        <w:t>.</w:t>
      </w:r>
    </w:p>
    <w:p w14:paraId="4C117F54" w14:textId="59E680DC" w:rsidR="000548C7" w:rsidRPr="00362A49" w:rsidRDefault="000548C7" w:rsidP="00DF2AED">
      <w:pPr>
        <w:spacing w:after="120" w:line="240" w:lineRule="auto"/>
        <w:rPr>
          <w:rFonts w:eastAsia="宋体"/>
          <w:lang w:eastAsia="zh-CN"/>
        </w:rPr>
      </w:pPr>
    </w:p>
    <w:sectPr w:rsidR="000548C7" w:rsidRPr="00362A49">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9C6FC" w14:textId="77777777" w:rsidR="00B63058" w:rsidRDefault="00B63058">
      <w:pPr>
        <w:spacing w:after="0" w:line="240" w:lineRule="auto"/>
      </w:pPr>
      <w:r>
        <w:separator/>
      </w:r>
    </w:p>
  </w:endnote>
  <w:endnote w:type="continuationSeparator" w:id="0">
    <w:p w14:paraId="50094E10" w14:textId="77777777" w:rsidR="00B63058" w:rsidRDefault="00B63058">
      <w:pPr>
        <w:spacing w:after="0" w:line="240" w:lineRule="auto"/>
      </w:pPr>
      <w:r>
        <w:continuationSeparator/>
      </w:r>
    </w:p>
  </w:endnote>
  <w:endnote w:type="continuationNotice" w:id="1">
    <w:p w14:paraId="1E40D310" w14:textId="77777777" w:rsidR="00B63058" w:rsidRDefault="00B63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8A9B7" w14:textId="77777777" w:rsidR="00B63058" w:rsidRDefault="00B63058">
      <w:pPr>
        <w:spacing w:after="0" w:line="240" w:lineRule="auto"/>
      </w:pPr>
      <w:r>
        <w:separator/>
      </w:r>
    </w:p>
  </w:footnote>
  <w:footnote w:type="continuationSeparator" w:id="0">
    <w:p w14:paraId="06240CF1" w14:textId="77777777" w:rsidR="00B63058" w:rsidRDefault="00B63058">
      <w:pPr>
        <w:spacing w:after="0" w:line="240" w:lineRule="auto"/>
      </w:pPr>
      <w:r>
        <w:continuationSeparator/>
      </w:r>
    </w:p>
  </w:footnote>
  <w:footnote w:type="continuationNotice" w:id="1">
    <w:p w14:paraId="1EFBEB94" w14:textId="77777777" w:rsidR="00B63058" w:rsidRDefault="00B630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2"/>
  </w:num>
  <w:num w:numId="3">
    <w:abstractNumId w:val="0"/>
  </w:num>
  <w:num w:numId="4">
    <w:abstractNumId w:val="7"/>
  </w:num>
  <w:num w:numId="5">
    <w:abstractNumId w:val="6"/>
  </w:num>
  <w:num w:numId="6">
    <w:abstractNumId w:val="21"/>
  </w:num>
  <w:num w:numId="7">
    <w:abstractNumId w:val="27"/>
  </w:num>
  <w:num w:numId="8">
    <w:abstractNumId w:val="18"/>
  </w:num>
  <w:num w:numId="9">
    <w:abstractNumId w:val="17"/>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19"/>
  </w:num>
  <w:num w:numId="19">
    <w:abstractNumId w:val="13"/>
  </w:num>
  <w:num w:numId="20">
    <w:abstractNumId w:val="26"/>
  </w:num>
  <w:num w:numId="21">
    <w:abstractNumId w:val="30"/>
  </w:num>
  <w:num w:numId="22">
    <w:abstractNumId w:val="8"/>
  </w:num>
  <w:num w:numId="23">
    <w:abstractNumId w:val="23"/>
  </w:num>
  <w:num w:numId="24">
    <w:abstractNumId w:val="2"/>
  </w:num>
  <w:num w:numId="25">
    <w:abstractNumId w:val="1"/>
  </w:num>
  <w:num w:numId="26">
    <w:abstractNumId w:val="10"/>
  </w:num>
  <w:num w:numId="27">
    <w:abstractNumId w:val="12"/>
  </w:num>
  <w:num w:numId="28">
    <w:abstractNumId w:val="4"/>
  </w:num>
  <w:num w:numId="29">
    <w:abstractNumId w:val="20"/>
  </w:num>
  <w:num w:numId="30">
    <w:abstractNumId w:val="25"/>
  </w:num>
  <w:num w:numId="31">
    <w:abstractNumId w:val="16"/>
  </w:num>
  <w:num w:numId="32">
    <w:abstractNumId w:val="28"/>
  </w:num>
  <w:num w:numId="33">
    <w:abstractNumId w:val="24"/>
  </w:num>
  <w:num w:numId="34">
    <w:abstractNumId w:val="15"/>
  </w:num>
  <w:num w:numId="35">
    <w:abstractNumId w:val="14"/>
  </w:num>
  <w:num w:numId="36">
    <w:abstractNumId w:val="3"/>
  </w:num>
  <w:num w:numId="37">
    <w:abstractNumId w:val="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rBQDgRZEkLgAAAA=="/>
  </w:docVars>
  <w:rsids>
    <w:rsidRoot w:val="00635E11"/>
    <w:rsid w:val="000006E2"/>
    <w:rsid w:val="00000A41"/>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36"/>
    <w:rsid w:val="0003132E"/>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251"/>
    <w:rsid w:val="00061D5E"/>
    <w:rsid w:val="000624A4"/>
    <w:rsid w:val="000627B7"/>
    <w:rsid w:val="00062ACF"/>
    <w:rsid w:val="00062D9D"/>
    <w:rsid w:val="00062FB5"/>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4E82"/>
    <w:rsid w:val="00095192"/>
    <w:rsid w:val="0009591E"/>
    <w:rsid w:val="0009592D"/>
    <w:rsid w:val="00095F54"/>
    <w:rsid w:val="000966C8"/>
    <w:rsid w:val="00096FD7"/>
    <w:rsid w:val="00097BCA"/>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BA"/>
    <w:rsid w:val="00122991"/>
    <w:rsid w:val="00122BD0"/>
    <w:rsid w:val="00123452"/>
    <w:rsid w:val="00123CD2"/>
    <w:rsid w:val="001240CA"/>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6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6FA5"/>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AA"/>
    <w:rsid w:val="00261A66"/>
    <w:rsid w:val="00261FE5"/>
    <w:rsid w:val="00262705"/>
    <w:rsid w:val="00262A8C"/>
    <w:rsid w:val="00262D02"/>
    <w:rsid w:val="002632D6"/>
    <w:rsid w:val="002632F9"/>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C3"/>
    <w:rsid w:val="00277834"/>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55E0"/>
    <w:rsid w:val="002862CE"/>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A84"/>
    <w:rsid w:val="00394E0F"/>
    <w:rsid w:val="00394F4C"/>
    <w:rsid w:val="0039505A"/>
    <w:rsid w:val="003951F9"/>
    <w:rsid w:val="003953F9"/>
    <w:rsid w:val="00395490"/>
    <w:rsid w:val="003958AC"/>
    <w:rsid w:val="00395ADA"/>
    <w:rsid w:val="00395E6D"/>
    <w:rsid w:val="00395F49"/>
    <w:rsid w:val="00396121"/>
    <w:rsid w:val="0039631D"/>
    <w:rsid w:val="003963FE"/>
    <w:rsid w:val="0039645B"/>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7E"/>
    <w:rsid w:val="003E47C1"/>
    <w:rsid w:val="003E4C25"/>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3A4"/>
    <w:rsid w:val="004778AA"/>
    <w:rsid w:val="00477D27"/>
    <w:rsid w:val="00477FEA"/>
    <w:rsid w:val="00480146"/>
    <w:rsid w:val="004814C6"/>
    <w:rsid w:val="0048156C"/>
    <w:rsid w:val="004819E6"/>
    <w:rsid w:val="00481A34"/>
    <w:rsid w:val="0048236D"/>
    <w:rsid w:val="00482879"/>
    <w:rsid w:val="00482FF6"/>
    <w:rsid w:val="00483015"/>
    <w:rsid w:val="0048301E"/>
    <w:rsid w:val="0048311B"/>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1F88"/>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5A8"/>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5302"/>
    <w:rsid w:val="00575336"/>
    <w:rsid w:val="005758E6"/>
    <w:rsid w:val="005759A2"/>
    <w:rsid w:val="00575DB2"/>
    <w:rsid w:val="00575E17"/>
    <w:rsid w:val="00575E97"/>
    <w:rsid w:val="00575F0E"/>
    <w:rsid w:val="00576390"/>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4F9B"/>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8BD"/>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774"/>
    <w:rsid w:val="005D0816"/>
    <w:rsid w:val="005D08E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B1D"/>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373"/>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07B"/>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6E50"/>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101"/>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4C1"/>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50245"/>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262"/>
    <w:rsid w:val="00894307"/>
    <w:rsid w:val="00894711"/>
    <w:rsid w:val="008947CE"/>
    <w:rsid w:val="00894AA8"/>
    <w:rsid w:val="00895046"/>
    <w:rsid w:val="00895255"/>
    <w:rsid w:val="00895B54"/>
    <w:rsid w:val="00895B96"/>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6CF"/>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04B"/>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94D"/>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96C"/>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06"/>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C76"/>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2CA"/>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FE3"/>
    <w:rsid w:val="00B61053"/>
    <w:rsid w:val="00B613BF"/>
    <w:rsid w:val="00B61464"/>
    <w:rsid w:val="00B6172B"/>
    <w:rsid w:val="00B618B4"/>
    <w:rsid w:val="00B619E3"/>
    <w:rsid w:val="00B620F5"/>
    <w:rsid w:val="00B623CD"/>
    <w:rsid w:val="00B6259C"/>
    <w:rsid w:val="00B627F7"/>
    <w:rsid w:val="00B62B97"/>
    <w:rsid w:val="00B63058"/>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4DD"/>
    <w:rsid w:val="00B8156D"/>
    <w:rsid w:val="00B81EFA"/>
    <w:rsid w:val="00B81F0C"/>
    <w:rsid w:val="00B824A7"/>
    <w:rsid w:val="00B8259C"/>
    <w:rsid w:val="00B8283F"/>
    <w:rsid w:val="00B8290A"/>
    <w:rsid w:val="00B82B47"/>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B87"/>
    <w:rsid w:val="00BD4DB5"/>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3F8D"/>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98B"/>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B3F"/>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2C9"/>
    <w:rsid w:val="00DB4F0F"/>
    <w:rsid w:val="00DB4F21"/>
    <w:rsid w:val="00DB596B"/>
    <w:rsid w:val="00DB6160"/>
    <w:rsid w:val="00DB63DC"/>
    <w:rsid w:val="00DB64EA"/>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B7B"/>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304"/>
    <w:rsid w:val="00E32497"/>
    <w:rsid w:val="00E32D97"/>
    <w:rsid w:val="00E32E82"/>
    <w:rsid w:val="00E33233"/>
    <w:rsid w:val="00E33480"/>
    <w:rsid w:val="00E334FC"/>
    <w:rsid w:val="00E335C7"/>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305"/>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B4E"/>
    <w:rsid w:val="00F05DB1"/>
    <w:rsid w:val="00F0620F"/>
    <w:rsid w:val="00F06292"/>
    <w:rsid w:val="00F06971"/>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012"/>
    <w:rsid w:val="00F3427A"/>
    <w:rsid w:val="00F3448F"/>
    <w:rsid w:val="00F34916"/>
    <w:rsid w:val="00F34B71"/>
    <w:rsid w:val="00F34BB7"/>
    <w:rsid w:val="00F34E43"/>
    <w:rsid w:val="00F350F2"/>
    <w:rsid w:val="00F3517F"/>
    <w:rsid w:val="00F35629"/>
    <w:rsid w:val="00F3590D"/>
    <w:rsid w:val="00F35CF4"/>
    <w:rsid w:val="00F35E03"/>
    <w:rsid w:val="00F35E97"/>
    <w:rsid w:val="00F3656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735"/>
    <w:rsid w:val="00F5285D"/>
    <w:rsid w:val="00F52897"/>
    <w:rsid w:val="00F53509"/>
    <w:rsid w:val="00F53885"/>
    <w:rsid w:val="00F53B6D"/>
    <w:rsid w:val="00F53C0F"/>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3E5"/>
    <w:rsid w:val="00FA44AE"/>
    <w:rsid w:val="00FA540C"/>
    <w:rsid w:val="00FA55CC"/>
    <w:rsid w:val="00FA570D"/>
    <w:rsid w:val="00FA5EB0"/>
    <w:rsid w:val="00FA6399"/>
    <w:rsid w:val="00FA6527"/>
    <w:rsid w:val="00FA6653"/>
    <w:rsid w:val="00FA6656"/>
    <w:rsid w:val="00FA6CBD"/>
    <w:rsid w:val="00FA7A55"/>
    <w:rsid w:val="00FA7C15"/>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02403-1AF7-4C1E-86B1-B3CC50AF6C50}">
  <ds:schemaRefs>
    <ds:schemaRef ds:uri="http://purl.org/dc/terms/"/>
    <ds:schemaRef ds:uri="http://schemas.microsoft.com/office/2006/documentManagement/types"/>
    <ds:schemaRef ds:uri="98194d48-cc26-4b7e-909f-baa95c83abfa"/>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1c248485-b98a-4513-a581-ff7cb1688d78"/>
    <ds:schemaRef ds:uri="http://www.w3.org/XML/1998/namespace"/>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E0791654-1752-4E38-A377-0A011FC2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8772</Characters>
  <Application>Microsoft Office Word</Application>
  <DocSecurity>0</DocSecurity>
  <Lines>73</Lines>
  <Paragraphs>20</Paragraphs>
  <ScaleCrop>false</ScaleCrop>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